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86" w:rsidRDefault="008A7F86"/>
    <w:p w:rsidR="003A5AB1" w:rsidRDefault="003A5AB1"/>
    <w:p w:rsidR="003A5AB1" w:rsidRPr="003A5AB1" w:rsidRDefault="003A5AB1" w:rsidP="003A5AB1">
      <w:pPr>
        <w:jc w:val="center"/>
        <w:rPr>
          <w:b/>
          <w:sz w:val="24"/>
        </w:rPr>
      </w:pPr>
      <w:r>
        <w:rPr>
          <w:b/>
          <w:sz w:val="24"/>
        </w:rPr>
        <w:t>AQ5:  Extension for completion of work beyond the Final Awards Board Date</w:t>
      </w:r>
    </w:p>
    <w:p w:rsidR="003A5AB1" w:rsidRDefault="003A5AB1"/>
    <w:p w:rsidR="003A5AB1" w:rsidRPr="003A5AB1" w:rsidRDefault="003A5AB1">
      <w:r>
        <w:t>Extensions are not an automatic right for any student.  In supporting any request for an extension the student will need to show that the centre supports them in making the request and that where the work will be graded</w:t>
      </w:r>
      <w:r w:rsidR="004844AB">
        <w:t>, there is ‘just cause’ for the extension in respect of exceptional / extenuating circumstance.  No extension requests will be granted by an External Moderator if they are not supported by the Centre.  Where Centre / Providers support a request for an extension they must be mindful of the need to resource the marking of any work which is submitted in line with the extension requirements.</w:t>
      </w:r>
    </w:p>
    <w:p w:rsidR="003A5AB1" w:rsidRDefault="003A5AB1">
      <w:pPr>
        <w:rPr>
          <w:b/>
        </w:rPr>
      </w:pPr>
    </w:p>
    <w:p w:rsidR="003A5AB1" w:rsidRDefault="003A5AB1">
      <w:pPr>
        <w:rPr>
          <w:b/>
        </w:rPr>
      </w:pPr>
      <w:r>
        <w:rPr>
          <w:b/>
        </w:rPr>
        <w:t>Using this form:</w:t>
      </w:r>
    </w:p>
    <w:p w:rsidR="003A5AB1" w:rsidRDefault="003A5AB1">
      <w:pPr>
        <w:rPr>
          <w:b/>
        </w:rPr>
      </w:pPr>
    </w:p>
    <w:p w:rsidR="003A5AB1" w:rsidRPr="003A5AB1" w:rsidRDefault="003A5AB1">
      <w:pPr>
        <w:rPr>
          <w:b/>
        </w:rPr>
      </w:pPr>
      <w:r>
        <w:t>This form should be used for the following situations:</w:t>
      </w:r>
    </w:p>
    <w:p w:rsidR="003A5AB1" w:rsidRDefault="003A5AB1"/>
    <w:p w:rsidR="003A5AB1" w:rsidRDefault="003A5AB1">
      <w:r>
        <w:t>1) Where a student, as a result of exceptional / extenuating circumstances</w:t>
      </w:r>
      <w:r>
        <w:rPr>
          <w:rStyle w:val="FootnoteReference"/>
        </w:rPr>
        <w:footnoteReference w:id="1"/>
      </w:r>
      <w:r>
        <w:t xml:space="preserve">, is unable to complete all their work by the Final Awards Board date.  In this instance an extension maybe granted such that the completed work would still be eligible to be graded.  </w:t>
      </w:r>
    </w:p>
    <w:p w:rsidR="003A5AB1" w:rsidRDefault="003A5AB1"/>
    <w:p w:rsidR="003A5AB1" w:rsidRDefault="003A5AB1">
      <w:r>
        <w:t>2) Where a student does not show good cause for the inability to complete, but, on balance the centre wishes the student to be allowed to complete the programme.  In this instance any remaining assignments would be automatically ineligible to be graded and as such would be ‘capped to pass’.</w:t>
      </w:r>
    </w:p>
    <w:p w:rsidR="003A5AB1" w:rsidRDefault="003A5AB1"/>
    <w:p w:rsidR="003A5AB1" w:rsidRDefault="003A5AB1">
      <w:r>
        <w:t>Where exceptional / extenuating circumstances apply appropriate evidence should be presented to the External Moderator and the Final Awards Board warrant the granting of the extension.  Where the student has ‘no good cause’ the board need only be satisfied that the proposed end date falls within the maximum period of the student’s registration with LASER.  In this instance</w:t>
      </w:r>
    </w:p>
    <w:p w:rsidR="003A5AB1" w:rsidRDefault="003A5AB1"/>
    <w:p w:rsidR="003A5AB1" w:rsidRDefault="004844AB">
      <w:pPr>
        <w:rPr>
          <w:b/>
        </w:rPr>
      </w:pPr>
      <w:r>
        <w:rPr>
          <w:b/>
        </w:rPr>
        <w:t>Deadlines:</w:t>
      </w:r>
    </w:p>
    <w:p w:rsidR="004844AB" w:rsidRDefault="004844AB">
      <w:pPr>
        <w:rPr>
          <w:b/>
        </w:rPr>
      </w:pPr>
    </w:p>
    <w:p w:rsidR="004844AB" w:rsidRPr="004844AB" w:rsidRDefault="004844AB">
      <w:r>
        <w:t xml:space="preserve">Where a student wishes to progress to </w:t>
      </w:r>
      <w:proofErr w:type="gramStart"/>
      <w:r>
        <w:t>HE</w:t>
      </w:r>
      <w:proofErr w:type="gramEnd"/>
      <w:r>
        <w:t xml:space="preserve"> in the Autumn of a given year UCAS require the results for that student to be provided by 31</w:t>
      </w:r>
      <w:r w:rsidRPr="004844AB">
        <w:rPr>
          <w:vertAlign w:val="superscript"/>
        </w:rPr>
        <w:t>st</w:t>
      </w:r>
      <w:r>
        <w:t xml:space="preserve"> July (at the latest).  Therefore, in setting any extension centres should be mindful of the need to allow time for the marking of assessments such that the LASER will be in receipt of the marks by 31</w:t>
      </w:r>
      <w:r w:rsidRPr="004844AB">
        <w:rPr>
          <w:vertAlign w:val="superscript"/>
        </w:rPr>
        <w:t>st</w:t>
      </w:r>
      <w:r>
        <w:t xml:space="preserve"> July.  Therefore, we would recommend that the centre allow at least five working days between the extension date and the 31</w:t>
      </w:r>
      <w:r w:rsidRPr="004844AB">
        <w:rPr>
          <w:vertAlign w:val="superscript"/>
        </w:rPr>
        <w:t>st</w:t>
      </w:r>
      <w:r>
        <w:t xml:space="preserve"> July to allow for marking and processing of work.  If a student does not wish to progress to HE in the </w:t>
      </w:r>
      <w:proofErr w:type="gramStart"/>
      <w:r>
        <w:t>Autumn</w:t>
      </w:r>
      <w:proofErr w:type="gramEnd"/>
      <w:r>
        <w:t xml:space="preserve"> of the given year then the extension can be granted for a longer period of time.  This will need to be by agreement with between the student, the centre staff and the relevant External Moderator.  Where the extension will allow for the student to be graded it should be noted that the setting of any extension should </w:t>
      </w:r>
      <w:proofErr w:type="gramStart"/>
      <w:r>
        <w:t>mitigate</w:t>
      </w:r>
      <w:proofErr w:type="gramEnd"/>
      <w:r>
        <w:t xml:space="preserve"> against exceptional circumstances but should not allow the student unfair or unjust advantage.  For example, where an extension is granted in terms of the sitting of an ‘in-class examination’, the examination paper should be a different assessment to that already sat by their colleagues. </w:t>
      </w:r>
    </w:p>
    <w:p w:rsidR="003A5AB1" w:rsidRDefault="003A5AB1"/>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Default="000C5A44" w:rsidP="000C5A44">
      <w:pPr>
        <w:pStyle w:val="Header"/>
        <w:tabs>
          <w:tab w:val="clear" w:pos="4153"/>
          <w:tab w:val="clear" w:pos="8306"/>
        </w:tabs>
        <w:ind w:left="360" w:hanging="360"/>
        <w:rPr>
          <w:b/>
          <w:bCs/>
          <w:szCs w:val="20"/>
        </w:rPr>
      </w:pPr>
    </w:p>
    <w:p w:rsidR="000C5A44" w:rsidRPr="000C5A44" w:rsidRDefault="000C5A44" w:rsidP="000C5A44">
      <w:pPr>
        <w:pStyle w:val="Header"/>
        <w:tabs>
          <w:tab w:val="clear" w:pos="4153"/>
          <w:tab w:val="clear" w:pos="8306"/>
        </w:tabs>
        <w:ind w:left="360" w:hanging="360"/>
        <w:rPr>
          <w:b/>
          <w:bCs/>
          <w:i/>
          <w:iCs/>
          <w:szCs w:val="20"/>
        </w:rPr>
      </w:pPr>
      <w:r w:rsidRPr="000C5A44">
        <w:rPr>
          <w:b/>
          <w:bCs/>
          <w:szCs w:val="20"/>
        </w:rPr>
        <w:lastRenderedPageBreak/>
        <w:t>How to make an application</w:t>
      </w:r>
    </w:p>
    <w:p w:rsidR="000C5A44" w:rsidRPr="000C5A44" w:rsidRDefault="000C5A44" w:rsidP="000C5A44">
      <w:pPr>
        <w:pStyle w:val="Header"/>
        <w:tabs>
          <w:tab w:val="clear" w:pos="4153"/>
          <w:tab w:val="clear" w:pos="8306"/>
        </w:tabs>
        <w:ind w:left="360" w:hanging="360"/>
        <w:rPr>
          <w:szCs w:val="20"/>
        </w:rPr>
      </w:pPr>
    </w:p>
    <w:p w:rsidR="000C5A44" w:rsidRPr="000C5A44" w:rsidRDefault="000C5A44" w:rsidP="000C5A44">
      <w:pPr>
        <w:pStyle w:val="Header"/>
        <w:numPr>
          <w:ilvl w:val="0"/>
          <w:numId w:val="2"/>
        </w:numPr>
        <w:tabs>
          <w:tab w:val="clear" w:pos="4153"/>
          <w:tab w:val="clear" w:pos="8306"/>
        </w:tabs>
        <w:rPr>
          <w:szCs w:val="20"/>
        </w:rPr>
      </w:pPr>
      <w:r w:rsidRPr="000C5A44">
        <w:rPr>
          <w:szCs w:val="20"/>
        </w:rPr>
        <w:t>The attached form should be completed by the student and endorsed by the Access Co-ordinator for cases where the provider wishes to support an extension beyond the Final Awards Board dat</w:t>
      </w:r>
      <w:r>
        <w:rPr>
          <w:szCs w:val="20"/>
        </w:rPr>
        <w:t>e</w:t>
      </w:r>
      <w:r w:rsidRPr="000C5A44">
        <w:rPr>
          <w:szCs w:val="20"/>
        </w:rPr>
        <w:t xml:space="preserve">. </w:t>
      </w:r>
      <w:r>
        <w:rPr>
          <w:szCs w:val="20"/>
        </w:rPr>
        <w:t xml:space="preserve">The student should provide documentary evidence of ‘just cause’ where exceptional / extenuating circumstances are claimed.  The student must also identify the units for which the extension is being requested and a rationale ‘action plan’ for how these will be achieved.  </w:t>
      </w:r>
      <w:r w:rsidRPr="000C5A44">
        <w:rPr>
          <w:szCs w:val="20"/>
        </w:rPr>
        <w:t>The Access Co-ordinator may refuse to accept a request for an extension</w:t>
      </w:r>
      <w:r>
        <w:rPr>
          <w:szCs w:val="20"/>
        </w:rPr>
        <w:t xml:space="preserve"> at this point</w:t>
      </w:r>
      <w:r w:rsidRPr="000C5A44">
        <w:rPr>
          <w:szCs w:val="20"/>
        </w:rPr>
        <w:t>. Where this happens the reasons for the refusal must be clearly explained in writing to the student.</w:t>
      </w:r>
    </w:p>
    <w:p w:rsidR="000C5A44" w:rsidRPr="000C5A44" w:rsidRDefault="000C5A44" w:rsidP="000C5A44">
      <w:pPr>
        <w:pStyle w:val="Header"/>
        <w:tabs>
          <w:tab w:val="clear" w:pos="4153"/>
          <w:tab w:val="clear" w:pos="8306"/>
        </w:tabs>
        <w:ind w:left="360"/>
        <w:rPr>
          <w:szCs w:val="20"/>
        </w:rPr>
      </w:pPr>
    </w:p>
    <w:p w:rsidR="000C5A44" w:rsidRPr="000C5A44" w:rsidRDefault="000C5A44" w:rsidP="000C5A44">
      <w:pPr>
        <w:pStyle w:val="Header"/>
        <w:numPr>
          <w:ilvl w:val="0"/>
          <w:numId w:val="2"/>
        </w:numPr>
        <w:tabs>
          <w:tab w:val="clear" w:pos="4153"/>
          <w:tab w:val="clear" w:pos="8306"/>
        </w:tabs>
        <w:rPr>
          <w:szCs w:val="20"/>
        </w:rPr>
      </w:pPr>
      <w:r>
        <w:rPr>
          <w:szCs w:val="20"/>
        </w:rPr>
        <w:t>Where the centre supports the request for extension, t</w:t>
      </w:r>
      <w:r w:rsidRPr="000C5A44">
        <w:rPr>
          <w:szCs w:val="20"/>
        </w:rPr>
        <w:t>he completed form should be submitted to the AVA external moderator before the Final Awards Board</w:t>
      </w:r>
      <w:r w:rsidR="004C3595">
        <w:rPr>
          <w:szCs w:val="20"/>
        </w:rPr>
        <w:t xml:space="preserve"> and no later than the Preliminary </w:t>
      </w:r>
      <w:r>
        <w:rPr>
          <w:szCs w:val="20"/>
        </w:rPr>
        <w:t>Awards Board meeting (in all but the most exceptional circumstance</w:t>
      </w:r>
      <w:r>
        <w:rPr>
          <w:rStyle w:val="FootnoteReference"/>
          <w:szCs w:val="20"/>
        </w:rPr>
        <w:footnoteReference w:id="2"/>
      </w:r>
      <w:r>
        <w:rPr>
          <w:szCs w:val="20"/>
        </w:rPr>
        <w:t>)</w:t>
      </w:r>
      <w:r w:rsidRPr="000C5A44">
        <w:rPr>
          <w:szCs w:val="20"/>
        </w:rPr>
        <w:t xml:space="preserve">.  </w:t>
      </w:r>
    </w:p>
    <w:p w:rsidR="000C5A44" w:rsidRPr="000C5A44" w:rsidRDefault="000C5A44" w:rsidP="000C5A44">
      <w:pPr>
        <w:pStyle w:val="Header"/>
        <w:tabs>
          <w:tab w:val="clear" w:pos="4153"/>
          <w:tab w:val="clear" w:pos="8306"/>
        </w:tabs>
        <w:rPr>
          <w:szCs w:val="20"/>
        </w:rPr>
      </w:pPr>
    </w:p>
    <w:p w:rsidR="000C5A44" w:rsidRPr="000C5A44" w:rsidRDefault="000C5A44" w:rsidP="000C5A44">
      <w:pPr>
        <w:pStyle w:val="Header"/>
        <w:numPr>
          <w:ilvl w:val="0"/>
          <w:numId w:val="2"/>
        </w:numPr>
        <w:tabs>
          <w:tab w:val="clear" w:pos="4153"/>
          <w:tab w:val="clear" w:pos="8306"/>
        </w:tabs>
        <w:rPr>
          <w:szCs w:val="20"/>
        </w:rPr>
      </w:pPr>
      <w:r w:rsidRPr="000C5A44">
        <w:rPr>
          <w:szCs w:val="20"/>
        </w:rPr>
        <w:t xml:space="preserve">The </w:t>
      </w:r>
      <w:r w:rsidRPr="000C5A44">
        <w:rPr>
          <w:iCs/>
          <w:szCs w:val="20"/>
        </w:rPr>
        <w:t>Application for Extension</w:t>
      </w:r>
      <w:r w:rsidRPr="000C5A44">
        <w:rPr>
          <w:szCs w:val="20"/>
        </w:rPr>
        <w:t xml:space="preserve"> will be considered</w:t>
      </w:r>
      <w:r>
        <w:rPr>
          <w:szCs w:val="20"/>
        </w:rPr>
        <w:t xml:space="preserve"> by the External Moderator at the Pre</w:t>
      </w:r>
      <w:r w:rsidR="004C3595">
        <w:rPr>
          <w:szCs w:val="20"/>
        </w:rPr>
        <w:t>liminary</w:t>
      </w:r>
      <w:r w:rsidRPr="000C5A44">
        <w:rPr>
          <w:szCs w:val="20"/>
        </w:rPr>
        <w:t xml:space="preserve"> Awards Board</w:t>
      </w:r>
      <w:r>
        <w:rPr>
          <w:szCs w:val="20"/>
        </w:rPr>
        <w:t xml:space="preserve"> meeting (or remotely </w:t>
      </w:r>
      <w:r w:rsidR="004C3595">
        <w:rPr>
          <w:szCs w:val="20"/>
        </w:rPr>
        <w:t>in exceptional circumstances)</w:t>
      </w:r>
      <w:proofErr w:type="gramStart"/>
      <w:r w:rsidR="004C3595">
        <w:rPr>
          <w:szCs w:val="20"/>
        </w:rPr>
        <w:t>,</w:t>
      </w:r>
      <w:proofErr w:type="gramEnd"/>
      <w:r w:rsidR="004C3595">
        <w:rPr>
          <w:szCs w:val="20"/>
        </w:rPr>
        <w:t xml:space="preserve"> t</w:t>
      </w:r>
      <w:r>
        <w:rPr>
          <w:szCs w:val="20"/>
        </w:rPr>
        <w:t>he External Moderator will</w:t>
      </w:r>
      <w:r w:rsidR="007628BF">
        <w:rPr>
          <w:szCs w:val="20"/>
        </w:rPr>
        <w:t xml:space="preserve"> form a judgment on the situation taking into account student evidence and also the input of the relevant tutor(s)</w:t>
      </w:r>
      <w:r w:rsidRPr="000C5A44">
        <w:rPr>
          <w:szCs w:val="20"/>
        </w:rPr>
        <w:t xml:space="preserve">.  </w:t>
      </w:r>
      <w:r w:rsidR="007628BF">
        <w:rPr>
          <w:szCs w:val="20"/>
        </w:rPr>
        <w:t xml:space="preserve">If the External Moderator agrees the extension then this will be endorsed and passed </w:t>
      </w:r>
      <w:r w:rsidR="004C3595">
        <w:rPr>
          <w:szCs w:val="20"/>
        </w:rPr>
        <w:t>back to the centre for ratification by</w:t>
      </w:r>
      <w:r w:rsidR="007628BF">
        <w:rPr>
          <w:szCs w:val="20"/>
        </w:rPr>
        <w:t xml:space="preserve"> the Fin</w:t>
      </w:r>
      <w:r w:rsidR="004C3595">
        <w:rPr>
          <w:szCs w:val="20"/>
        </w:rPr>
        <w:t>al Awards Board</w:t>
      </w:r>
      <w:r w:rsidR="007628BF">
        <w:rPr>
          <w:szCs w:val="20"/>
        </w:rPr>
        <w:t xml:space="preserve">.  </w:t>
      </w:r>
      <w:r w:rsidRPr="000C5A44">
        <w:rPr>
          <w:szCs w:val="20"/>
        </w:rPr>
        <w:t>Confidentiality should be respected</w:t>
      </w:r>
      <w:r w:rsidR="007628BF">
        <w:rPr>
          <w:szCs w:val="20"/>
        </w:rPr>
        <w:t xml:space="preserve"> within this process and there is no requirement that the Final Awards Board be shown evidence of sensitive personal information</w:t>
      </w:r>
      <w:r w:rsidRPr="000C5A44">
        <w:rPr>
          <w:szCs w:val="20"/>
        </w:rPr>
        <w:t>.</w:t>
      </w:r>
      <w:r w:rsidR="007628BF">
        <w:rPr>
          <w:szCs w:val="20"/>
        </w:rPr>
        <w:t xml:space="preserve">  Whilst the AQ5 should be passed to the Final Awards Board there is no requirement that any subsidiary evidence be passed forward.  This should only be seen by the centre and the relevant External Moderator.</w:t>
      </w:r>
    </w:p>
    <w:p w:rsidR="000C5A44" w:rsidRPr="000C5A44" w:rsidRDefault="000C5A44" w:rsidP="000C5A44">
      <w:pPr>
        <w:pStyle w:val="ListParagraph"/>
        <w:rPr>
          <w:szCs w:val="20"/>
        </w:rPr>
      </w:pPr>
    </w:p>
    <w:p w:rsidR="000C5A44" w:rsidRPr="000C5A44" w:rsidRDefault="000C5A44" w:rsidP="000C5A44">
      <w:pPr>
        <w:pStyle w:val="Header"/>
        <w:numPr>
          <w:ilvl w:val="0"/>
          <w:numId w:val="2"/>
        </w:numPr>
        <w:tabs>
          <w:tab w:val="clear" w:pos="4153"/>
          <w:tab w:val="clear" w:pos="8306"/>
        </w:tabs>
        <w:rPr>
          <w:szCs w:val="20"/>
        </w:rPr>
      </w:pPr>
      <w:r w:rsidRPr="000C5A44">
        <w:rPr>
          <w:szCs w:val="20"/>
        </w:rPr>
        <w:t xml:space="preserve">The </w:t>
      </w:r>
      <w:r w:rsidR="007628BF">
        <w:rPr>
          <w:szCs w:val="20"/>
        </w:rPr>
        <w:t xml:space="preserve">formal </w:t>
      </w:r>
      <w:r w:rsidRPr="000C5A44">
        <w:rPr>
          <w:szCs w:val="20"/>
        </w:rPr>
        <w:t>decision taken by the Awards Board will be recorded in the minutes.</w:t>
      </w:r>
    </w:p>
    <w:p w:rsidR="000C5A44" w:rsidRPr="000C5A44" w:rsidRDefault="000C5A44" w:rsidP="000C5A44">
      <w:pPr>
        <w:pStyle w:val="ListParagraph"/>
        <w:rPr>
          <w:szCs w:val="20"/>
        </w:rPr>
      </w:pPr>
    </w:p>
    <w:p w:rsidR="000C5A44" w:rsidRPr="000C5A44" w:rsidRDefault="000C5A44" w:rsidP="000C5A44">
      <w:pPr>
        <w:pStyle w:val="Header"/>
        <w:numPr>
          <w:ilvl w:val="0"/>
          <w:numId w:val="2"/>
        </w:numPr>
        <w:tabs>
          <w:tab w:val="clear" w:pos="4153"/>
          <w:tab w:val="clear" w:pos="8306"/>
        </w:tabs>
        <w:rPr>
          <w:szCs w:val="20"/>
        </w:rPr>
      </w:pPr>
      <w:r w:rsidRPr="000C5A44">
        <w:rPr>
          <w:szCs w:val="20"/>
        </w:rPr>
        <w:t>The Access Co-ordinator</w:t>
      </w:r>
      <w:r w:rsidR="00F8353C">
        <w:rPr>
          <w:szCs w:val="20"/>
        </w:rPr>
        <w:t xml:space="preserve"> and External Moderator</w:t>
      </w:r>
      <w:r w:rsidRPr="000C5A44">
        <w:rPr>
          <w:szCs w:val="20"/>
        </w:rPr>
        <w:t xml:space="preserve"> will undertake to</w:t>
      </w:r>
      <w:r w:rsidR="00F8353C">
        <w:rPr>
          <w:szCs w:val="20"/>
        </w:rPr>
        <w:t>:</w:t>
      </w:r>
      <w:r w:rsidRPr="000C5A44">
        <w:rPr>
          <w:szCs w:val="20"/>
        </w:rPr>
        <w:t xml:space="preserve"> </w:t>
      </w:r>
    </w:p>
    <w:p w:rsidR="000C5A44" w:rsidRPr="000C5A44" w:rsidRDefault="000C5A44" w:rsidP="000C5A44">
      <w:pPr>
        <w:pStyle w:val="ListParagraph"/>
        <w:rPr>
          <w:szCs w:val="20"/>
        </w:rPr>
      </w:pPr>
    </w:p>
    <w:p w:rsidR="000C5A44" w:rsidRPr="000C5A44" w:rsidRDefault="00F8353C" w:rsidP="000C5A44">
      <w:pPr>
        <w:pStyle w:val="Header"/>
        <w:numPr>
          <w:ilvl w:val="1"/>
          <w:numId w:val="2"/>
        </w:numPr>
        <w:tabs>
          <w:tab w:val="clear" w:pos="4153"/>
          <w:tab w:val="clear" w:pos="8306"/>
        </w:tabs>
        <w:rPr>
          <w:szCs w:val="20"/>
        </w:rPr>
      </w:pPr>
      <w:r>
        <w:rPr>
          <w:szCs w:val="20"/>
        </w:rPr>
        <w:t>The Co-ordinator will e</w:t>
      </w:r>
      <w:r w:rsidR="000C5A44" w:rsidRPr="000C5A44">
        <w:rPr>
          <w:szCs w:val="20"/>
        </w:rPr>
        <w:t>nsure that the student is informed of the decision and the actions required by them</w:t>
      </w:r>
    </w:p>
    <w:p w:rsidR="000C5A44" w:rsidRPr="000C5A44" w:rsidRDefault="00F8353C" w:rsidP="000C5A44">
      <w:pPr>
        <w:pStyle w:val="Header"/>
        <w:numPr>
          <w:ilvl w:val="1"/>
          <w:numId w:val="2"/>
        </w:numPr>
        <w:tabs>
          <w:tab w:val="clear" w:pos="4153"/>
          <w:tab w:val="clear" w:pos="8306"/>
        </w:tabs>
        <w:rPr>
          <w:szCs w:val="20"/>
        </w:rPr>
      </w:pPr>
      <w:r>
        <w:rPr>
          <w:szCs w:val="20"/>
        </w:rPr>
        <w:t xml:space="preserve">The Co-ordinator will </w:t>
      </w:r>
      <w:r w:rsidR="000C5A44" w:rsidRPr="000C5A44">
        <w:rPr>
          <w:szCs w:val="20"/>
        </w:rPr>
        <w:t>make arrangements for the assessment of the outstanding work within 5 working days of submission</w:t>
      </w:r>
    </w:p>
    <w:p w:rsidR="00F8353C" w:rsidRDefault="00F8353C" w:rsidP="000C5A44">
      <w:pPr>
        <w:pStyle w:val="Header"/>
        <w:numPr>
          <w:ilvl w:val="1"/>
          <w:numId w:val="2"/>
        </w:numPr>
        <w:tabs>
          <w:tab w:val="clear" w:pos="4153"/>
          <w:tab w:val="clear" w:pos="8306"/>
        </w:tabs>
        <w:rPr>
          <w:szCs w:val="20"/>
        </w:rPr>
      </w:pPr>
      <w:r>
        <w:rPr>
          <w:szCs w:val="20"/>
        </w:rPr>
        <w:t xml:space="preserve">Upon completion of the marking of all assessed work the Co-ordinator will then forward the completed AQ5iv to </w:t>
      </w:r>
      <w:r w:rsidR="000C5A44" w:rsidRPr="000C5A44">
        <w:rPr>
          <w:szCs w:val="20"/>
        </w:rPr>
        <w:t xml:space="preserve">the external moderator </w:t>
      </w:r>
      <w:r>
        <w:rPr>
          <w:szCs w:val="20"/>
        </w:rPr>
        <w:t>noting</w:t>
      </w:r>
      <w:r w:rsidR="000C5A44" w:rsidRPr="000C5A44">
        <w:rPr>
          <w:szCs w:val="20"/>
        </w:rPr>
        <w:t xml:space="preserve"> the outcome of the extension</w:t>
      </w:r>
      <w:r w:rsidR="007628BF">
        <w:rPr>
          <w:szCs w:val="20"/>
        </w:rPr>
        <w:t xml:space="preserve"> (including forwarding copies of relevant assessment should the EM request this). </w:t>
      </w:r>
      <w:r w:rsidR="00D34459">
        <w:rPr>
          <w:szCs w:val="20"/>
        </w:rPr>
        <w:t xml:space="preserve"> </w:t>
      </w:r>
    </w:p>
    <w:p w:rsidR="00F8353C" w:rsidRDefault="00D34459" w:rsidP="00F8353C">
      <w:pPr>
        <w:pStyle w:val="Header"/>
        <w:numPr>
          <w:ilvl w:val="1"/>
          <w:numId w:val="2"/>
        </w:numPr>
        <w:tabs>
          <w:tab w:val="clear" w:pos="4153"/>
          <w:tab w:val="clear" w:pos="8306"/>
        </w:tabs>
        <w:rPr>
          <w:szCs w:val="20"/>
        </w:rPr>
      </w:pPr>
      <w:r>
        <w:rPr>
          <w:szCs w:val="20"/>
        </w:rPr>
        <w:t xml:space="preserve">The EM should then complete Section D (an e-signature would be deemed appropriate) and forward this </w:t>
      </w:r>
      <w:r w:rsidR="00F8353C">
        <w:rPr>
          <w:szCs w:val="20"/>
        </w:rPr>
        <w:t xml:space="preserve">to LASER. </w:t>
      </w:r>
    </w:p>
    <w:p w:rsidR="000C5A44" w:rsidRPr="00F8353C" w:rsidRDefault="00F8353C" w:rsidP="00F8353C">
      <w:pPr>
        <w:pStyle w:val="Header"/>
        <w:numPr>
          <w:ilvl w:val="1"/>
          <w:numId w:val="2"/>
        </w:numPr>
        <w:tabs>
          <w:tab w:val="clear" w:pos="4153"/>
          <w:tab w:val="clear" w:pos="8306"/>
        </w:tabs>
        <w:rPr>
          <w:szCs w:val="20"/>
        </w:rPr>
      </w:pPr>
      <w:r>
        <w:rPr>
          <w:szCs w:val="20"/>
        </w:rPr>
        <w:t xml:space="preserve">The Co-ordinator will then </w:t>
      </w:r>
      <w:r w:rsidR="00973EA6">
        <w:rPr>
          <w:szCs w:val="20"/>
        </w:rPr>
        <w:t>download a new RAC</w:t>
      </w:r>
      <w:r w:rsidR="00973EA6">
        <w:rPr>
          <w:rStyle w:val="FootnoteReference"/>
          <w:szCs w:val="20"/>
        </w:rPr>
        <w:footnoteReference w:id="3"/>
      </w:r>
      <w:r w:rsidR="00973EA6">
        <w:rPr>
          <w:szCs w:val="20"/>
        </w:rPr>
        <w:t xml:space="preserve"> to </w:t>
      </w:r>
      <w:r>
        <w:rPr>
          <w:szCs w:val="20"/>
        </w:rPr>
        <w:t xml:space="preserve">update the student’s </w:t>
      </w:r>
      <w:r w:rsidR="00973EA6">
        <w:rPr>
          <w:szCs w:val="20"/>
        </w:rPr>
        <w:t>achievement</w:t>
      </w:r>
      <w:r>
        <w:rPr>
          <w:szCs w:val="20"/>
        </w:rPr>
        <w:t xml:space="preserve"> incorporating the results of assessment</w:t>
      </w:r>
      <w:r w:rsidR="00702EC2">
        <w:rPr>
          <w:szCs w:val="20"/>
        </w:rPr>
        <w:t xml:space="preserve"> from the extension</w:t>
      </w:r>
      <w:r>
        <w:rPr>
          <w:szCs w:val="20"/>
        </w:rPr>
        <w:t xml:space="preserve">.  </w:t>
      </w:r>
      <w:r w:rsidR="00973EA6">
        <w:rPr>
          <w:szCs w:val="20"/>
        </w:rPr>
        <w:t>Th</w:t>
      </w:r>
      <w:r w:rsidR="007F04E6">
        <w:rPr>
          <w:szCs w:val="20"/>
        </w:rPr>
        <w:t xml:space="preserve">e completed RAC </w:t>
      </w:r>
      <w:r w:rsidR="00973EA6">
        <w:rPr>
          <w:szCs w:val="20"/>
        </w:rPr>
        <w:t xml:space="preserve">must then be uploaded to Quartz which will generate an email to the EM to verify the result </w:t>
      </w:r>
      <w:r w:rsidR="007628BF" w:rsidRPr="00F8353C">
        <w:rPr>
          <w:szCs w:val="20"/>
        </w:rPr>
        <w:t>(including grading if appropriate)</w:t>
      </w:r>
      <w:r w:rsidR="000C5A44" w:rsidRPr="00F8353C">
        <w:rPr>
          <w:szCs w:val="20"/>
        </w:rPr>
        <w:t xml:space="preserve">. </w:t>
      </w:r>
      <w:r w:rsidR="00973EA6">
        <w:rPr>
          <w:szCs w:val="20"/>
        </w:rPr>
        <w:t xml:space="preserve">Where students are applying for entry to HEI in September this process must be completed </w:t>
      </w:r>
      <w:r w:rsidR="007628BF" w:rsidRPr="00F8353C">
        <w:rPr>
          <w:szCs w:val="20"/>
        </w:rPr>
        <w:t>by the 31</w:t>
      </w:r>
      <w:r w:rsidR="007628BF" w:rsidRPr="00F8353C">
        <w:rPr>
          <w:szCs w:val="20"/>
          <w:vertAlign w:val="superscript"/>
        </w:rPr>
        <w:t>st</w:t>
      </w:r>
      <w:r w:rsidR="007628BF" w:rsidRPr="00F8353C">
        <w:rPr>
          <w:szCs w:val="20"/>
        </w:rPr>
        <w:t xml:space="preserve"> July </w:t>
      </w:r>
    </w:p>
    <w:p w:rsidR="000C5A44" w:rsidRPr="000C5A44" w:rsidRDefault="00F8353C" w:rsidP="000C5A44">
      <w:pPr>
        <w:pStyle w:val="Header"/>
        <w:numPr>
          <w:ilvl w:val="1"/>
          <w:numId w:val="2"/>
        </w:numPr>
        <w:tabs>
          <w:tab w:val="clear" w:pos="4153"/>
          <w:tab w:val="clear" w:pos="8306"/>
        </w:tabs>
        <w:rPr>
          <w:szCs w:val="20"/>
        </w:rPr>
      </w:pPr>
      <w:r>
        <w:rPr>
          <w:szCs w:val="20"/>
        </w:rPr>
        <w:t>The Co-ordinator will a</w:t>
      </w:r>
      <w:r w:rsidR="000C5A44" w:rsidRPr="000C5A44">
        <w:rPr>
          <w:szCs w:val="20"/>
        </w:rPr>
        <w:t xml:space="preserve">lert the Chair of the Final Awards Board that the Award of the Diploma outcome of the extension has been approved by the external moderator </w:t>
      </w:r>
    </w:p>
    <w:p w:rsidR="000C5A44" w:rsidRPr="000C5A44" w:rsidRDefault="000C5A44" w:rsidP="000C5A44">
      <w:pPr>
        <w:pStyle w:val="Header"/>
        <w:tabs>
          <w:tab w:val="clear" w:pos="4153"/>
          <w:tab w:val="clear" w:pos="8306"/>
        </w:tabs>
        <w:ind w:left="1440"/>
        <w:rPr>
          <w:szCs w:val="20"/>
        </w:rPr>
      </w:pPr>
    </w:p>
    <w:p w:rsidR="000C5A44" w:rsidRPr="000C5A44" w:rsidRDefault="000C5A44" w:rsidP="000C5A44">
      <w:pPr>
        <w:pStyle w:val="Header"/>
        <w:tabs>
          <w:tab w:val="clear" w:pos="4153"/>
          <w:tab w:val="clear" w:pos="8306"/>
        </w:tabs>
        <w:rPr>
          <w:szCs w:val="20"/>
        </w:rPr>
      </w:pPr>
    </w:p>
    <w:p w:rsidR="000C5A44" w:rsidRPr="000C5A44" w:rsidRDefault="000C5A44" w:rsidP="000C5A44">
      <w:pPr>
        <w:pStyle w:val="Header"/>
        <w:tabs>
          <w:tab w:val="clear" w:pos="4153"/>
          <w:tab w:val="clear" w:pos="8306"/>
        </w:tabs>
        <w:rPr>
          <w:szCs w:val="20"/>
        </w:rPr>
      </w:pPr>
    </w:p>
    <w:p w:rsidR="000C5A44" w:rsidRPr="000C5A44" w:rsidRDefault="000C5A44" w:rsidP="000C5A44">
      <w:pPr>
        <w:pStyle w:val="Header"/>
        <w:tabs>
          <w:tab w:val="clear" w:pos="4153"/>
          <w:tab w:val="clear" w:pos="8306"/>
        </w:tabs>
        <w:rPr>
          <w:szCs w:val="20"/>
        </w:rPr>
      </w:pPr>
    </w:p>
    <w:p w:rsidR="003A5AB1" w:rsidRPr="000C5A44" w:rsidRDefault="003A5AB1">
      <w:pPr>
        <w:rPr>
          <w:szCs w:val="20"/>
        </w:rPr>
      </w:pPr>
    </w:p>
    <w:p w:rsidR="003A5AB1" w:rsidRDefault="003A5AB1"/>
    <w:p w:rsidR="003A5AB1" w:rsidRDefault="003A5AB1"/>
    <w:p w:rsidR="003A5AB1" w:rsidRDefault="003A5AB1"/>
    <w:p w:rsidR="003A5AB1" w:rsidRDefault="003A5AB1" w:rsidP="003A5AB1">
      <w:pPr>
        <w:pStyle w:val="Header"/>
        <w:tabs>
          <w:tab w:val="clear" w:pos="4153"/>
          <w:tab w:val="clear" w:pos="830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3905"/>
        <w:gridCol w:w="1602"/>
        <w:gridCol w:w="1633"/>
      </w:tblGrid>
      <w:tr w:rsidR="003A5AB1" w:rsidTr="00A50121">
        <w:trPr>
          <w:trHeight w:val="567"/>
          <w:jc w:val="center"/>
        </w:trPr>
        <w:tc>
          <w:tcPr>
            <w:tcW w:w="2165" w:type="dxa"/>
            <w:vAlign w:val="center"/>
          </w:tcPr>
          <w:p w:rsidR="003A5AB1" w:rsidRDefault="003A5AB1" w:rsidP="00A50121">
            <w:pPr>
              <w:pStyle w:val="Heading1"/>
            </w:pPr>
            <w:r>
              <w:t>Centre Name</w:t>
            </w:r>
          </w:p>
        </w:tc>
        <w:tc>
          <w:tcPr>
            <w:tcW w:w="7483" w:type="dxa"/>
            <w:gridSpan w:val="3"/>
            <w:vAlign w:val="center"/>
          </w:tcPr>
          <w:p w:rsidR="003A5AB1" w:rsidRDefault="003A5AB1" w:rsidP="00A50121">
            <w:pPr>
              <w:jc w:val="center"/>
              <w:rPr>
                <w:b/>
                <w:bCs/>
              </w:rPr>
            </w:pPr>
          </w:p>
        </w:tc>
      </w:tr>
      <w:tr w:rsidR="003A5AB1" w:rsidTr="00A50121">
        <w:trPr>
          <w:trHeight w:val="567"/>
          <w:jc w:val="center"/>
        </w:trPr>
        <w:tc>
          <w:tcPr>
            <w:tcW w:w="2165" w:type="dxa"/>
            <w:vAlign w:val="center"/>
          </w:tcPr>
          <w:p w:rsidR="003A5AB1" w:rsidRDefault="003A5AB1" w:rsidP="00A50121">
            <w:pPr>
              <w:rPr>
                <w:b/>
                <w:bCs/>
              </w:rPr>
            </w:pPr>
            <w:r>
              <w:rPr>
                <w:b/>
                <w:bCs/>
              </w:rPr>
              <w:t>Diploma Title</w:t>
            </w:r>
          </w:p>
        </w:tc>
        <w:tc>
          <w:tcPr>
            <w:tcW w:w="4140" w:type="dxa"/>
            <w:vAlign w:val="center"/>
          </w:tcPr>
          <w:p w:rsidR="003A5AB1" w:rsidRDefault="003A5AB1" w:rsidP="00A50121">
            <w:pPr>
              <w:jc w:val="center"/>
              <w:rPr>
                <w:b/>
                <w:bCs/>
              </w:rPr>
            </w:pPr>
          </w:p>
        </w:tc>
        <w:tc>
          <w:tcPr>
            <w:tcW w:w="1620" w:type="dxa"/>
            <w:vAlign w:val="center"/>
          </w:tcPr>
          <w:p w:rsidR="003A5AB1" w:rsidRDefault="003A5AB1" w:rsidP="00A50121">
            <w:pPr>
              <w:rPr>
                <w:b/>
                <w:bCs/>
              </w:rPr>
            </w:pPr>
            <w:r>
              <w:rPr>
                <w:b/>
                <w:bCs/>
              </w:rPr>
              <w:t>Programme Code</w:t>
            </w:r>
          </w:p>
        </w:tc>
        <w:tc>
          <w:tcPr>
            <w:tcW w:w="1723" w:type="dxa"/>
            <w:vAlign w:val="center"/>
          </w:tcPr>
          <w:p w:rsidR="003A5AB1" w:rsidRDefault="003A5AB1" w:rsidP="00A50121">
            <w:pPr>
              <w:jc w:val="center"/>
              <w:rPr>
                <w:b/>
                <w:bCs/>
              </w:rPr>
            </w:pPr>
          </w:p>
        </w:tc>
      </w:tr>
      <w:tr w:rsidR="003A5AB1" w:rsidTr="00A50121">
        <w:trPr>
          <w:trHeight w:val="567"/>
          <w:jc w:val="center"/>
        </w:trPr>
        <w:tc>
          <w:tcPr>
            <w:tcW w:w="2165" w:type="dxa"/>
            <w:vAlign w:val="center"/>
          </w:tcPr>
          <w:p w:rsidR="003A5AB1" w:rsidRDefault="003A5AB1" w:rsidP="00A50121">
            <w:pPr>
              <w:rPr>
                <w:b/>
                <w:bCs/>
              </w:rPr>
            </w:pPr>
            <w:r>
              <w:rPr>
                <w:b/>
                <w:bCs/>
              </w:rPr>
              <w:t>Name of Learner</w:t>
            </w:r>
          </w:p>
        </w:tc>
        <w:tc>
          <w:tcPr>
            <w:tcW w:w="7483" w:type="dxa"/>
            <w:gridSpan w:val="3"/>
            <w:vAlign w:val="center"/>
          </w:tcPr>
          <w:p w:rsidR="003A5AB1" w:rsidRDefault="003A5AB1" w:rsidP="00A50121">
            <w:pPr>
              <w:jc w:val="center"/>
              <w:rPr>
                <w:b/>
                <w:bCs/>
              </w:rPr>
            </w:pPr>
          </w:p>
        </w:tc>
      </w:tr>
      <w:tr w:rsidR="003A5AB1" w:rsidTr="00A50121">
        <w:trPr>
          <w:jc w:val="center"/>
        </w:trPr>
        <w:tc>
          <w:tcPr>
            <w:tcW w:w="9648" w:type="dxa"/>
            <w:gridSpan w:val="4"/>
          </w:tcPr>
          <w:p w:rsidR="003A5AB1" w:rsidRDefault="003A5AB1" w:rsidP="00A50121">
            <w:pPr>
              <w:rPr>
                <w:b/>
                <w:bCs/>
              </w:rPr>
            </w:pPr>
          </w:p>
          <w:p w:rsidR="003A5AB1" w:rsidRDefault="003A5AB1" w:rsidP="00A50121">
            <w:pPr>
              <w:rPr>
                <w:b/>
                <w:bCs/>
                <w:caps/>
              </w:rPr>
            </w:pPr>
            <w:r>
              <w:rPr>
                <w:b/>
                <w:bCs/>
              </w:rPr>
              <w:t xml:space="preserve">A.  </w:t>
            </w:r>
            <w:r>
              <w:rPr>
                <w:b/>
                <w:bCs/>
                <w:caps/>
              </w:rPr>
              <w:t>Statement by Learner</w:t>
            </w:r>
          </w:p>
          <w:p w:rsidR="003A5AB1" w:rsidRDefault="003A5AB1" w:rsidP="00A50121">
            <w:pPr>
              <w:rPr>
                <w:b/>
                <w:bCs/>
              </w:rPr>
            </w:pPr>
          </w:p>
          <w:p w:rsidR="003A5AB1" w:rsidRDefault="003A5AB1" w:rsidP="00A50121">
            <w:pPr>
              <w:pStyle w:val="Heading2"/>
              <w:rPr>
                <w:i/>
                <w:iCs/>
              </w:rPr>
            </w:pPr>
            <w:r>
              <w:rPr>
                <w:i/>
                <w:iCs/>
              </w:rPr>
              <w:t xml:space="preserve">Please provide information on </w:t>
            </w:r>
          </w:p>
          <w:p w:rsidR="003A5AB1" w:rsidRDefault="003A5AB1" w:rsidP="003A5AB1">
            <w:pPr>
              <w:pStyle w:val="Heading2"/>
              <w:numPr>
                <w:ilvl w:val="0"/>
                <w:numId w:val="1"/>
              </w:numPr>
              <w:overflowPunct/>
              <w:autoSpaceDE/>
              <w:autoSpaceDN/>
              <w:adjustRightInd/>
              <w:spacing w:before="0" w:after="0"/>
              <w:textAlignment w:val="auto"/>
              <w:rPr>
                <w:i/>
                <w:iCs/>
              </w:rPr>
            </w:pPr>
            <w:proofErr w:type="gramStart"/>
            <w:r>
              <w:rPr>
                <w:i/>
                <w:iCs/>
              </w:rPr>
              <w:t>the</w:t>
            </w:r>
            <w:proofErr w:type="gramEnd"/>
            <w:r>
              <w:rPr>
                <w:i/>
                <w:iCs/>
              </w:rPr>
              <w:t xml:space="preserve"> relevant individual circumstances which will prevent you from completing on time</w:t>
            </w:r>
            <w:r w:rsidR="007628BF">
              <w:rPr>
                <w:i/>
                <w:iCs/>
              </w:rPr>
              <w:t xml:space="preserve"> (where appropriate please associate evidence)</w:t>
            </w:r>
          </w:p>
          <w:p w:rsidR="003A5AB1" w:rsidRPr="00CD65CE" w:rsidRDefault="003A5AB1" w:rsidP="003A5AB1">
            <w:pPr>
              <w:numPr>
                <w:ilvl w:val="0"/>
                <w:numId w:val="1"/>
              </w:numPr>
            </w:pPr>
            <w:proofErr w:type="gramStart"/>
            <w:r>
              <w:t>your</w:t>
            </w:r>
            <w:proofErr w:type="gramEnd"/>
            <w:r>
              <w:t xml:space="preserve"> proposed targets for completing the necessary work. You need to be able to complete your work by </w:t>
            </w:r>
            <w:r>
              <w:rPr>
                <w:b/>
              </w:rPr>
              <w:t>24th July</w:t>
            </w:r>
            <w:r>
              <w:t xml:space="preserve"> at the very latest if you are intending to enter </w:t>
            </w:r>
            <w:proofErr w:type="gramStart"/>
            <w:r>
              <w:t>HE</w:t>
            </w:r>
            <w:proofErr w:type="gramEnd"/>
            <w:r>
              <w:t xml:space="preserve"> in the autumn. Please be aware that you need to give your lecturer(s) sufficient time to be able to complete the assessment of your work and report your results to the</w:t>
            </w:r>
            <w:r w:rsidR="007628BF">
              <w:t xml:space="preserve"> External Moderator and</w:t>
            </w:r>
            <w:r>
              <w:t xml:space="preserve"> LASER by July 31st</w:t>
            </w:r>
            <w:r w:rsidRPr="00CD65CE">
              <w:rPr>
                <w:b/>
              </w:rPr>
              <w:t>.</w:t>
            </w:r>
          </w:p>
          <w:p w:rsidR="003A5AB1" w:rsidRDefault="003A5AB1" w:rsidP="00A50121">
            <w:pPr>
              <w:rPr>
                <w:b/>
                <w:bCs/>
              </w:rPr>
            </w:pPr>
          </w:p>
          <w:p w:rsidR="003A5AB1" w:rsidRDefault="003A5AB1" w:rsidP="00A50121">
            <w:pPr>
              <w:rPr>
                <w:b/>
                <w:bCs/>
              </w:rPr>
            </w:pPr>
          </w:p>
          <w:p w:rsidR="003A5AB1" w:rsidRDefault="003A5AB1" w:rsidP="00A50121">
            <w:pPr>
              <w:rPr>
                <w:b/>
                <w:bCs/>
              </w:rPr>
            </w:pPr>
          </w:p>
          <w:p w:rsidR="003A5AB1" w:rsidRDefault="003A5AB1" w:rsidP="00A50121">
            <w:pPr>
              <w:rPr>
                <w:b/>
                <w:bCs/>
              </w:rPr>
            </w:pPr>
          </w:p>
          <w:p w:rsidR="007F04E6" w:rsidRDefault="007F04E6" w:rsidP="00A50121">
            <w:pPr>
              <w:rPr>
                <w:b/>
                <w:bCs/>
              </w:rPr>
            </w:pPr>
          </w:p>
          <w:p w:rsidR="007F04E6" w:rsidRDefault="007F04E6" w:rsidP="00A50121">
            <w:pPr>
              <w:rPr>
                <w:b/>
                <w:bCs/>
              </w:rPr>
            </w:pPr>
          </w:p>
          <w:p w:rsidR="003A5AB1" w:rsidRDefault="003A5AB1" w:rsidP="00A50121">
            <w:pPr>
              <w:rPr>
                <w:b/>
                <w:bCs/>
              </w:rPr>
            </w:pPr>
          </w:p>
          <w:p w:rsidR="003A5AB1" w:rsidRDefault="003A5AB1" w:rsidP="00A50121">
            <w:pPr>
              <w:rPr>
                <w:b/>
                <w:bCs/>
              </w:rPr>
            </w:pPr>
          </w:p>
          <w:p w:rsidR="003A5AB1" w:rsidRDefault="003A5AB1" w:rsidP="00A50121">
            <w:pPr>
              <w:rPr>
                <w:b/>
                <w:bCs/>
              </w:rPr>
            </w:pPr>
          </w:p>
          <w:p w:rsidR="003A5AB1" w:rsidRDefault="003A5AB1" w:rsidP="00A50121">
            <w:pPr>
              <w:rPr>
                <w:b/>
                <w:bCs/>
              </w:rPr>
            </w:pPr>
          </w:p>
          <w:p w:rsidR="003A5AB1" w:rsidRDefault="003A5AB1" w:rsidP="00A50121">
            <w:pPr>
              <w:rPr>
                <w:b/>
                <w:bCs/>
              </w:rPr>
            </w:pPr>
            <w:r>
              <w:rPr>
                <w:b/>
                <w:bCs/>
              </w:rPr>
              <w:t>I confirm that the details recorded above are truthful and accurate.</w:t>
            </w:r>
          </w:p>
          <w:p w:rsidR="003A5AB1" w:rsidRDefault="003A5AB1" w:rsidP="00A50121">
            <w:pPr>
              <w:rPr>
                <w:b/>
                <w:bCs/>
              </w:rPr>
            </w:pPr>
          </w:p>
          <w:p w:rsidR="003A5AB1" w:rsidRDefault="003A5AB1" w:rsidP="00A50121">
            <w:pPr>
              <w:pStyle w:val="BodyText2"/>
              <w:rPr>
                <w:i w:val="0"/>
                <w:iCs w:val="0"/>
              </w:rPr>
            </w:pPr>
            <w:r>
              <w:rPr>
                <w:i w:val="0"/>
                <w:iCs w:val="0"/>
              </w:rPr>
              <w:t>Learner’s name                                                             Date:</w:t>
            </w:r>
          </w:p>
          <w:p w:rsidR="003A5AB1" w:rsidRDefault="003A5AB1" w:rsidP="00A50121">
            <w:pPr>
              <w:pStyle w:val="BodyText2"/>
              <w:rPr>
                <w:i w:val="0"/>
                <w:iCs w:val="0"/>
              </w:rPr>
            </w:pPr>
          </w:p>
          <w:p w:rsidR="003A5AB1" w:rsidRDefault="003A5AB1" w:rsidP="00A50121">
            <w:pPr>
              <w:rPr>
                <w:b/>
                <w:bCs/>
              </w:rPr>
            </w:pPr>
            <w:r>
              <w:rPr>
                <w:b/>
                <w:bCs/>
              </w:rPr>
              <w:t>Learner’s signature</w:t>
            </w:r>
          </w:p>
          <w:p w:rsidR="003A5AB1" w:rsidRDefault="003A5AB1" w:rsidP="00A50121">
            <w:pPr>
              <w:rPr>
                <w:b/>
                <w:bCs/>
                <w:i/>
                <w:iCs/>
              </w:rPr>
            </w:pPr>
          </w:p>
        </w:tc>
      </w:tr>
      <w:tr w:rsidR="003A5AB1" w:rsidTr="00A50121">
        <w:trPr>
          <w:jc w:val="center"/>
        </w:trPr>
        <w:tc>
          <w:tcPr>
            <w:tcW w:w="9648" w:type="dxa"/>
            <w:gridSpan w:val="4"/>
            <w:tcBorders>
              <w:top w:val="nil"/>
              <w:left w:val="single" w:sz="4" w:space="0" w:color="auto"/>
              <w:right w:val="single" w:sz="4" w:space="0" w:color="auto"/>
            </w:tcBorders>
          </w:tcPr>
          <w:p w:rsidR="003A5AB1" w:rsidRDefault="003A5AB1" w:rsidP="00A50121">
            <w:pPr>
              <w:rPr>
                <w:b/>
                <w:bCs/>
              </w:rPr>
            </w:pPr>
          </w:p>
          <w:p w:rsidR="003A5AB1" w:rsidRDefault="003A5AB1" w:rsidP="00A50121">
            <w:pPr>
              <w:pStyle w:val="Heading1"/>
            </w:pPr>
            <w:r>
              <w:t>B.  STATEMENT BY PROGRAMME CO-ORDINATOR</w:t>
            </w:r>
          </w:p>
          <w:p w:rsidR="003A5AB1" w:rsidRPr="00EF5E98" w:rsidRDefault="003A5AB1" w:rsidP="00A50121"/>
          <w:p w:rsidR="003A5AB1" w:rsidRPr="00BD6183" w:rsidRDefault="003A5AB1" w:rsidP="00A50121">
            <w:pPr>
              <w:rPr>
                <w:i/>
                <w:iCs/>
              </w:rPr>
            </w:pPr>
            <w:r>
              <w:t>I support this application for an extension beyond the Final Awards Board date and undertake to arrange for completion of the assessment and reporting of results to the Laser Access office within 5 working days of the agreed extension date or of July 31, whichever is the earliest date.</w:t>
            </w:r>
          </w:p>
          <w:p w:rsidR="003A5AB1" w:rsidRDefault="003A5AB1" w:rsidP="00A50121">
            <w:pPr>
              <w:rPr>
                <w:i/>
                <w:iCs/>
              </w:rPr>
            </w:pPr>
          </w:p>
          <w:p w:rsidR="003A5AB1" w:rsidRDefault="003A5AB1" w:rsidP="00A50121">
            <w:pPr>
              <w:rPr>
                <w:i/>
                <w:iCs/>
              </w:rPr>
            </w:pPr>
          </w:p>
          <w:p w:rsidR="003A5AB1" w:rsidRDefault="003A5AB1" w:rsidP="00A50121">
            <w:pPr>
              <w:rPr>
                <w:i/>
                <w:iCs/>
              </w:rPr>
            </w:pPr>
          </w:p>
          <w:p w:rsidR="003A5AB1" w:rsidRDefault="003A5AB1" w:rsidP="00A50121">
            <w:pPr>
              <w:rPr>
                <w:i/>
                <w:iCs/>
              </w:rPr>
            </w:pPr>
          </w:p>
          <w:p w:rsidR="003A5AB1" w:rsidRDefault="003A5AB1" w:rsidP="00A50121">
            <w:pPr>
              <w:pStyle w:val="BodyText2"/>
              <w:rPr>
                <w:i w:val="0"/>
                <w:iCs w:val="0"/>
              </w:rPr>
            </w:pPr>
            <w:r>
              <w:rPr>
                <w:i w:val="0"/>
                <w:iCs w:val="0"/>
              </w:rPr>
              <w:t>Access Co-ordinator’s name:                                                             Date:</w:t>
            </w:r>
          </w:p>
          <w:p w:rsidR="003A5AB1" w:rsidRDefault="003A5AB1" w:rsidP="00A50121">
            <w:pPr>
              <w:pStyle w:val="BodyText2"/>
              <w:rPr>
                <w:i w:val="0"/>
                <w:iCs w:val="0"/>
              </w:rPr>
            </w:pPr>
          </w:p>
          <w:p w:rsidR="003A5AB1" w:rsidRDefault="003A5AB1" w:rsidP="00A50121">
            <w:pPr>
              <w:rPr>
                <w:b/>
                <w:bCs/>
              </w:rPr>
            </w:pPr>
          </w:p>
          <w:p w:rsidR="003A5AB1" w:rsidRDefault="003A5AB1" w:rsidP="00A50121">
            <w:pPr>
              <w:rPr>
                <w:b/>
                <w:bCs/>
              </w:rPr>
            </w:pPr>
            <w:r>
              <w:rPr>
                <w:b/>
                <w:bCs/>
              </w:rPr>
              <w:t>Access co-ordinator’s signature:</w:t>
            </w:r>
          </w:p>
          <w:p w:rsidR="003A5AB1" w:rsidRDefault="003A5AB1" w:rsidP="00A50121">
            <w:pPr>
              <w:rPr>
                <w:i/>
                <w:iCs/>
              </w:rPr>
            </w:pPr>
          </w:p>
          <w:p w:rsidR="003A5AB1" w:rsidRPr="00D7436A" w:rsidRDefault="003A5AB1" w:rsidP="00A50121">
            <w:pPr>
              <w:rPr>
                <w:i/>
                <w:iCs/>
              </w:rPr>
            </w:pPr>
            <w:r w:rsidRPr="00A86237">
              <w:rPr>
                <w:bCs/>
                <w:i/>
                <w:iCs/>
                <w:sz w:val="18"/>
                <w:szCs w:val="18"/>
              </w:rPr>
              <w:t>(e-signature acceptable)</w:t>
            </w:r>
          </w:p>
        </w:tc>
      </w:tr>
    </w:tbl>
    <w:p w:rsidR="003A5AB1" w:rsidRDefault="003A5AB1" w:rsidP="003A5AB1">
      <w:pPr>
        <w:pStyle w:val="Header"/>
        <w:tabs>
          <w:tab w:val="clear" w:pos="4153"/>
          <w:tab w:val="clear" w:pos="8306"/>
        </w:tabs>
        <w:rPr>
          <w:b/>
          <w:sz w:val="24"/>
        </w:rPr>
      </w:pPr>
    </w:p>
    <w:p w:rsidR="003A5AB1" w:rsidRPr="00466308" w:rsidRDefault="003A5AB1" w:rsidP="003A5AB1">
      <w:pPr>
        <w:pStyle w:val="Header"/>
        <w:tabs>
          <w:tab w:val="clear" w:pos="4153"/>
          <w:tab w:val="clear" w:pos="8306"/>
        </w:tabs>
        <w:rPr>
          <w:b/>
          <w:szCs w:val="20"/>
        </w:rPr>
      </w:pPr>
      <w:r w:rsidRPr="00466308">
        <w:rPr>
          <w:b/>
          <w:szCs w:val="20"/>
        </w:rPr>
        <w:lastRenderedPageBreak/>
        <w:t xml:space="preserve">C) </w:t>
      </w:r>
      <w:r w:rsidRPr="00466308">
        <w:rPr>
          <w:b/>
          <w:caps/>
          <w:szCs w:val="20"/>
        </w:rPr>
        <w:t>Units for which an extension is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4"/>
        <w:gridCol w:w="884"/>
        <w:gridCol w:w="885"/>
        <w:gridCol w:w="1079"/>
      </w:tblGrid>
      <w:tr w:rsidR="003A5AB1" w:rsidRPr="000D31FE" w:rsidTr="00A50121">
        <w:tc>
          <w:tcPr>
            <w:tcW w:w="6948" w:type="dxa"/>
            <w:tcBorders>
              <w:bottom w:val="single" w:sz="4" w:space="0" w:color="auto"/>
            </w:tcBorders>
            <w:shd w:val="clear" w:color="auto" w:fill="00FFFF"/>
            <w:vAlign w:val="center"/>
          </w:tcPr>
          <w:p w:rsidR="003A5AB1" w:rsidRPr="000D31FE" w:rsidRDefault="003A5AB1" w:rsidP="00A50121">
            <w:pPr>
              <w:rPr>
                <w:b/>
              </w:rPr>
            </w:pPr>
            <w:r w:rsidRPr="000D31FE">
              <w:rPr>
                <w:b/>
              </w:rPr>
              <w:t>Unit Title</w:t>
            </w:r>
          </w:p>
        </w:tc>
        <w:tc>
          <w:tcPr>
            <w:tcW w:w="900" w:type="dxa"/>
            <w:tcBorders>
              <w:bottom w:val="single" w:sz="4" w:space="0" w:color="auto"/>
            </w:tcBorders>
            <w:shd w:val="clear" w:color="auto" w:fill="00FFFF"/>
            <w:vAlign w:val="center"/>
          </w:tcPr>
          <w:p w:rsidR="003A5AB1" w:rsidRPr="000D31FE" w:rsidRDefault="003A5AB1" w:rsidP="00A50121">
            <w:pPr>
              <w:rPr>
                <w:b/>
              </w:rPr>
            </w:pPr>
            <w:r w:rsidRPr="000D31FE">
              <w:rPr>
                <w:b/>
              </w:rPr>
              <w:t>Code</w:t>
            </w:r>
          </w:p>
        </w:tc>
        <w:tc>
          <w:tcPr>
            <w:tcW w:w="900" w:type="dxa"/>
            <w:tcBorders>
              <w:bottom w:val="single" w:sz="4" w:space="0" w:color="auto"/>
            </w:tcBorders>
            <w:shd w:val="clear" w:color="auto" w:fill="00FFFF"/>
            <w:vAlign w:val="center"/>
          </w:tcPr>
          <w:p w:rsidR="003A5AB1" w:rsidRPr="000D31FE" w:rsidRDefault="003A5AB1" w:rsidP="00A50121">
            <w:pPr>
              <w:rPr>
                <w:b/>
              </w:rPr>
            </w:pPr>
            <w:r w:rsidRPr="000D31FE">
              <w:rPr>
                <w:b/>
              </w:rPr>
              <w:t>Level</w:t>
            </w:r>
          </w:p>
        </w:tc>
        <w:tc>
          <w:tcPr>
            <w:tcW w:w="1106" w:type="dxa"/>
            <w:tcBorders>
              <w:bottom w:val="single" w:sz="4" w:space="0" w:color="auto"/>
            </w:tcBorders>
            <w:shd w:val="clear" w:color="auto" w:fill="00FFFF"/>
            <w:vAlign w:val="center"/>
          </w:tcPr>
          <w:p w:rsidR="003A5AB1" w:rsidRPr="000D31FE" w:rsidRDefault="003A5AB1" w:rsidP="00A50121">
            <w:pPr>
              <w:rPr>
                <w:b/>
              </w:rPr>
            </w:pPr>
            <w:r w:rsidRPr="000D31FE">
              <w:rPr>
                <w:b/>
              </w:rPr>
              <w:t>Credit Value</w:t>
            </w:r>
          </w:p>
        </w:tc>
      </w:tr>
      <w:tr w:rsidR="003A5AB1" w:rsidRPr="000D31FE" w:rsidTr="00A50121">
        <w:trPr>
          <w:trHeight w:val="417"/>
        </w:trPr>
        <w:tc>
          <w:tcPr>
            <w:tcW w:w="6948"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1106" w:type="dxa"/>
            <w:shd w:val="clear" w:color="auto" w:fill="auto"/>
          </w:tcPr>
          <w:p w:rsidR="003A5AB1" w:rsidRPr="000D31FE" w:rsidRDefault="003A5AB1" w:rsidP="00A50121">
            <w:pPr>
              <w:rPr>
                <w:b/>
              </w:rPr>
            </w:pPr>
          </w:p>
        </w:tc>
      </w:tr>
      <w:tr w:rsidR="003A5AB1" w:rsidRPr="000D31FE" w:rsidTr="00A50121">
        <w:trPr>
          <w:trHeight w:val="423"/>
        </w:trPr>
        <w:tc>
          <w:tcPr>
            <w:tcW w:w="6948"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1106" w:type="dxa"/>
            <w:shd w:val="clear" w:color="auto" w:fill="auto"/>
          </w:tcPr>
          <w:p w:rsidR="003A5AB1" w:rsidRPr="000D31FE" w:rsidRDefault="003A5AB1" w:rsidP="00A50121">
            <w:pPr>
              <w:rPr>
                <w:b/>
              </w:rPr>
            </w:pPr>
          </w:p>
        </w:tc>
      </w:tr>
      <w:tr w:rsidR="003A5AB1" w:rsidRPr="000D31FE" w:rsidTr="00A50121">
        <w:trPr>
          <w:trHeight w:val="415"/>
        </w:trPr>
        <w:tc>
          <w:tcPr>
            <w:tcW w:w="6948"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1106" w:type="dxa"/>
            <w:shd w:val="clear" w:color="auto" w:fill="auto"/>
          </w:tcPr>
          <w:p w:rsidR="003A5AB1" w:rsidRPr="000D31FE" w:rsidRDefault="003A5AB1" w:rsidP="00A50121">
            <w:pPr>
              <w:rPr>
                <w:b/>
              </w:rPr>
            </w:pPr>
          </w:p>
        </w:tc>
      </w:tr>
      <w:tr w:rsidR="003A5AB1" w:rsidRPr="000D31FE" w:rsidTr="00A50121">
        <w:trPr>
          <w:trHeight w:val="407"/>
        </w:trPr>
        <w:tc>
          <w:tcPr>
            <w:tcW w:w="6948"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1106" w:type="dxa"/>
            <w:shd w:val="clear" w:color="auto" w:fill="auto"/>
          </w:tcPr>
          <w:p w:rsidR="003A5AB1" w:rsidRPr="000D31FE" w:rsidRDefault="003A5AB1" w:rsidP="00A50121">
            <w:pPr>
              <w:rPr>
                <w:b/>
              </w:rPr>
            </w:pPr>
          </w:p>
        </w:tc>
      </w:tr>
      <w:tr w:rsidR="003A5AB1" w:rsidRPr="000D31FE" w:rsidTr="00A50121">
        <w:trPr>
          <w:trHeight w:val="427"/>
        </w:trPr>
        <w:tc>
          <w:tcPr>
            <w:tcW w:w="6948"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1106" w:type="dxa"/>
            <w:shd w:val="clear" w:color="auto" w:fill="auto"/>
          </w:tcPr>
          <w:p w:rsidR="003A5AB1" w:rsidRPr="000D31FE" w:rsidRDefault="003A5AB1" w:rsidP="00A50121">
            <w:pPr>
              <w:rPr>
                <w:b/>
              </w:rPr>
            </w:pPr>
          </w:p>
        </w:tc>
      </w:tr>
      <w:tr w:rsidR="003A5AB1" w:rsidRPr="000D31FE" w:rsidTr="00A50121">
        <w:trPr>
          <w:trHeight w:val="405"/>
        </w:trPr>
        <w:tc>
          <w:tcPr>
            <w:tcW w:w="6948"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900" w:type="dxa"/>
            <w:shd w:val="clear" w:color="auto" w:fill="auto"/>
          </w:tcPr>
          <w:p w:rsidR="003A5AB1" w:rsidRPr="000D31FE" w:rsidRDefault="003A5AB1" w:rsidP="00A50121">
            <w:pPr>
              <w:rPr>
                <w:b/>
              </w:rPr>
            </w:pPr>
          </w:p>
        </w:tc>
        <w:tc>
          <w:tcPr>
            <w:tcW w:w="1106" w:type="dxa"/>
            <w:shd w:val="clear" w:color="auto" w:fill="auto"/>
          </w:tcPr>
          <w:p w:rsidR="003A5AB1" w:rsidRPr="000D31FE" w:rsidRDefault="003A5AB1" w:rsidP="00A50121">
            <w:pPr>
              <w:rPr>
                <w:b/>
              </w:rPr>
            </w:pPr>
          </w:p>
        </w:tc>
      </w:tr>
    </w:tbl>
    <w:p w:rsidR="003A5AB1" w:rsidRDefault="003A5AB1" w:rsidP="003A5AB1">
      <w:pPr>
        <w:pStyle w:val="Header"/>
        <w:tabs>
          <w:tab w:val="clear" w:pos="4153"/>
          <w:tab w:val="clear" w:pos="8306"/>
        </w:tabs>
      </w:pPr>
    </w:p>
    <w:p w:rsidR="003A5AB1" w:rsidRDefault="003A5AB1" w:rsidP="003A5AB1">
      <w:pPr>
        <w:pStyle w:val="Header"/>
        <w:tabs>
          <w:tab w:val="clear" w:pos="4153"/>
          <w:tab w:val="clear" w:pos="8306"/>
        </w:tabs>
      </w:pPr>
    </w:p>
    <w:tbl>
      <w:tblPr>
        <w:tblW w:w="0" w:type="auto"/>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4"/>
        <w:gridCol w:w="1888"/>
      </w:tblGrid>
      <w:tr w:rsidR="003A5AB1" w:rsidTr="00A50121">
        <w:trPr>
          <w:trHeight w:val="528"/>
          <w:jc w:val="center"/>
        </w:trPr>
        <w:tc>
          <w:tcPr>
            <w:tcW w:w="9803" w:type="dxa"/>
            <w:gridSpan w:val="2"/>
            <w:tcBorders>
              <w:top w:val="single" w:sz="4" w:space="0" w:color="auto"/>
              <w:bottom w:val="single" w:sz="4" w:space="0" w:color="auto"/>
            </w:tcBorders>
            <w:vAlign w:val="center"/>
          </w:tcPr>
          <w:p w:rsidR="003A5AB1" w:rsidRDefault="003A5AB1" w:rsidP="00A50121">
            <w:pPr>
              <w:pStyle w:val="Header"/>
              <w:tabs>
                <w:tab w:val="clear" w:pos="4153"/>
                <w:tab w:val="clear" w:pos="8306"/>
              </w:tabs>
              <w:rPr>
                <w:b/>
                <w:bCs/>
              </w:rPr>
            </w:pPr>
          </w:p>
          <w:p w:rsidR="003A5AB1" w:rsidRPr="00C03B95" w:rsidRDefault="003A5AB1" w:rsidP="00A50121">
            <w:pPr>
              <w:pStyle w:val="Header"/>
              <w:tabs>
                <w:tab w:val="clear" w:pos="4153"/>
                <w:tab w:val="clear" w:pos="8306"/>
              </w:tabs>
              <w:rPr>
                <w:bCs/>
              </w:rPr>
            </w:pPr>
            <w:r>
              <w:rPr>
                <w:b/>
                <w:bCs/>
              </w:rPr>
              <w:t xml:space="preserve">D.  OUTCOME OF ASSESSMENT. </w:t>
            </w:r>
            <w:r w:rsidRPr="00C03B95">
              <w:rPr>
                <w:bCs/>
              </w:rPr>
              <w:t>Please tick</w:t>
            </w:r>
            <w:r>
              <w:rPr>
                <w:bCs/>
              </w:rPr>
              <w:t xml:space="preserve"> </w:t>
            </w:r>
            <w:r w:rsidRPr="00355C8E">
              <w:rPr>
                <w:b/>
                <w:bCs/>
                <w:sz w:val="28"/>
                <w:szCs w:val="28"/>
              </w:rPr>
              <w:sym w:font="Wingdings" w:char="F0FC"/>
            </w:r>
            <w:r w:rsidRPr="00C03B95">
              <w:rPr>
                <w:bCs/>
              </w:rPr>
              <w:t xml:space="preserve"> the relevant statement. This will assist the AVA in reporting on the success of granting extensions where appropriate.</w:t>
            </w:r>
          </w:p>
          <w:p w:rsidR="003A5AB1" w:rsidRDefault="003A5AB1" w:rsidP="00A50121">
            <w:pPr>
              <w:pStyle w:val="Header"/>
              <w:tabs>
                <w:tab w:val="clear" w:pos="4153"/>
                <w:tab w:val="clear" w:pos="8306"/>
              </w:tabs>
              <w:rPr>
                <w:b/>
                <w:bCs/>
              </w:rPr>
            </w:pPr>
          </w:p>
        </w:tc>
      </w:tr>
      <w:tr w:rsidR="003A5AB1" w:rsidTr="00A50121">
        <w:trPr>
          <w:trHeight w:val="528"/>
          <w:jc w:val="center"/>
        </w:trPr>
        <w:tc>
          <w:tcPr>
            <w:tcW w:w="7806" w:type="dxa"/>
            <w:tcBorders>
              <w:top w:val="single" w:sz="4" w:space="0" w:color="auto"/>
              <w:bottom w:val="single" w:sz="4" w:space="0" w:color="auto"/>
            </w:tcBorders>
            <w:vAlign w:val="center"/>
          </w:tcPr>
          <w:p w:rsidR="003A5AB1" w:rsidRDefault="003A5AB1" w:rsidP="00A50121">
            <w:pPr>
              <w:rPr>
                <w:bCs/>
                <w:i/>
                <w:iCs/>
              </w:rPr>
            </w:pPr>
            <w:r>
              <w:rPr>
                <w:bCs/>
              </w:rPr>
              <w:t>The learner completed the work to a sufficient standard to be awarded the full Diploma within the time frame of the extension</w:t>
            </w:r>
            <w:r>
              <w:rPr>
                <w:rStyle w:val="FootnoteReference"/>
                <w:bCs/>
              </w:rPr>
              <w:footnoteReference w:id="4"/>
            </w:r>
          </w:p>
        </w:tc>
        <w:tc>
          <w:tcPr>
            <w:tcW w:w="1997" w:type="dxa"/>
            <w:tcBorders>
              <w:top w:val="single" w:sz="4" w:space="0" w:color="auto"/>
              <w:bottom w:val="single" w:sz="4" w:space="0" w:color="auto"/>
            </w:tcBorders>
            <w:vAlign w:val="center"/>
          </w:tcPr>
          <w:p w:rsidR="003A5AB1" w:rsidRDefault="003A5AB1" w:rsidP="00A50121">
            <w:pPr>
              <w:rPr>
                <w:b/>
                <w:bCs/>
                <w:i/>
                <w:iCs/>
              </w:rPr>
            </w:pPr>
          </w:p>
        </w:tc>
      </w:tr>
      <w:tr w:rsidR="003A5AB1" w:rsidTr="00A50121">
        <w:trPr>
          <w:trHeight w:val="528"/>
          <w:jc w:val="center"/>
        </w:trPr>
        <w:tc>
          <w:tcPr>
            <w:tcW w:w="7806" w:type="dxa"/>
            <w:tcBorders>
              <w:top w:val="single" w:sz="4" w:space="0" w:color="auto"/>
              <w:bottom w:val="single" w:sz="4" w:space="0" w:color="auto"/>
            </w:tcBorders>
            <w:vAlign w:val="center"/>
          </w:tcPr>
          <w:p w:rsidR="003A5AB1" w:rsidRDefault="003A5AB1" w:rsidP="00A50121">
            <w:pPr>
              <w:pStyle w:val="Title"/>
              <w:jc w:val="left"/>
              <w:rPr>
                <w:b w:val="0"/>
                <w:i/>
                <w:iCs/>
              </w:rPr>
            </w:pPr>
            <w:r>
              <w:rPr>
                <w:b w:val="0"/>
              </w:rPr>
              <w:t>The learner completed the work but not to a sufficient standard to be awarded the full Diploma (present the learner’s results for Award of Credit only)</w:t>
            </w:r>
          </w:p>
        </w:tc>
        <w:tc>
          <w:tcPr>
            <w:tcW w:w="1997" w:type="dxa"/>
            <w:tcBorders>
              <w:top w:val="single" w:sz="4" w:space="0" w:color="auto"/>
              <w:bottom w:val="single" w:sz="4" w:space="0" w:color="auto"/>
            </w:tcBorders>
            <w:vAlign w:val="center"/>
          </w:tcPr>
          <w:p w:rsidR="003A5AB1" w:rsidRDefault="003A5AB1" w:rsidP="00A50121">
            <w:pPr>
              <w:pStyle w:val="Title"/>
              <w:jc w:val="left"/>
              <w:rPr>
                <w:i/>
                <w:iCs/>
              </w:rPr>
            </w:pPr>
          </w:p>
        </w:tc>
      </w:tr>
      <w:tr w:rsidR="003A5AB1" w:rsidTr="00A50121">
        <w:trPr>
          <w:trHeight w:val="528"/>
          <w:jc w:val="center"/>
        </w:trPr>
        <w:tc>
          <w:tcPr>
            <w:tcW w:w="7806" w:type="dxa"/>
            <w:tcBorders>
              <w:top w:val="single" w:sz="4" w:space="0" w:color="auto"/>
              <w:bottom w:val="single" w:sz="4" w:space="0" w:color="auto"/>
            </w:tcBorders>
            <w:vAlign w:val="center"/>
          </w:tcPr>
          <w:p w:rsidR="003A5AB1" w:rsidRDefault="003A5AB1" w:rsidP="00A50121">
            <w:pPr>
              <w:pStyle w:val="Title"/>
              <w:jc w:val="left"/>
              <w:rPr>
                <w:b w:val="0"/>
              </w:rPr>
            </w:pPr>
            <w:r>
              <w:rPr>
                <w:b w:val="0"/>
              </w:rPr>
              <w:t>The learner did not complete the work within the time frame of the extension</w:t>
            </w:r>
          </w:p>
        </w:tc>
        <w:tc>
          <w:tcPr>
            <w:tcW w:w="1997" w:type="dxa"/>
            <w:tcBorders>
              <w:top w:val="single" w:sz="4" w:space="0" w:color="auto"/>
              <w:bottom w:val="single" w:sz="4" w:space="0" w:color="auto"/>
            </w:tcBorders>
            <w:vAlign w:val="center"/>
          </w:tcPr>
          <w:p w:rsidR="003A5AB1" w:rsidRDefault="003A5AB1" w:rsidP="00A50121">
            <w:pPr>
              <w:pStyle w:val="Title"/>
              <w:jc w:val="left"/>
            </w:pPr>
          </w:p>
        </w:tc>
      </w:tr>
      <w:tr w:rsidR="003A5AB1" w:rsidTr="00A50121">
        <w:trPr>
          <w:trHeight w:val="3111"/>
          <w:jc w:val="center"/>
        </w:trPr>
        <w:tc>
          <w:tcPr>
            <w:tcW w:w="9803" w:type="dxa"/>
            <w:gridSpan w:val="2"/>
            <w:tcBorders>
              <w:top w:val="single" w:sz="4" w:space="0" w:color="auto"/>
            </w:tcBorders>
          </w:tcPr>
          <w:p w:rsidR="003A5AB1" w:rsidRDefault="003A5AB1" w:rsidP="00A50121">
            <w:pPr>
              <w:pStyle w:val="Title"/>
              <w:jc w:val="left"/>
            </w:pPr>
          </w:p>
          <w:p w:rsidR="003A5AB1" w:rsidRDefault="003A5AB1" w:rsidP="00A50121">
            <w:pPr>
              <w:pStyle w:val="Title"/>
              <w:jc w:val="left"/>
              <w:rPr>
                <w:b w:val="0"/>
                <w:bCs w:val="0"/>
              </w:rPr>
            </w:pPr>
            <w:r>
              <w:t>COMMENTS:</w:t>
            </w:r>
          </w:p>
          <w:p w:rsidR="003A5AB1" w:rsidRDefault="003A5AB1" w:rsidP="00A50121">
            <w:pPr>
              <w:pStyle w:val="Title"/>
              <w:jc w:val="left"/>
              <w:rPr>
                <w:b w:val="0"/>
                <w:bCs w:val="0"/>
              </w:rPr>
            </w:pPr>
          </w:p>
          <w:p w:rsidR="003A5AB1" w:rsidRDefault="003A5AB1" w:rsidP="00A50121">
            <w:pPr>
              <w:pStyle w:val="Title"/>
              <w:jc w:val="left"/>
              <w:rPr>
                <w:b w:val="0"/>
                <w:bCs w:val="0"/>
              </w:rPr>
            </w:pPr>
          </w:p>
          <w:p w:rsidR="003A5AB1" w:rsidRDefault="003A5AB1" w:rsidP="00A50121">
            <w:pPr>
              <w:pStyle w:val="Title"/>
              <w:jc w:val="left"/>
              <w:rPr>
                <w:b w:val="0"/>
                <w:bCs w:val="0"/>
              </w:rPr>
            </w:pPr>
          </w:p>
          <w:p w:rsidR="003A5AB1" w:rsidRDefault="003A5AB1" w:rsidP="00A50121">
            <w:pPr>
              <w:pStyle w:val="Title"/>
              <w:jc w:val="left"/>
              <w:rPr>
                <w:b w:val="0"/>
                <w:bCs w:val="0"/>
              </w:rPr>
            </w:pPr>
          </w:p>
          <w:p w:rsidR="003A5AB1" w:rsidRDefault="003A5AB1" w:rsidP="00A50121">
            <w:pPr>
              <w:pStyle w:val="Title"/>
              <w:jc w:val="left"/>
              <w:rPr>
                <w:b w:val="0"/>
                <w:bCs w:val="0"/>
              </w:rPr>
            </w:pPr>
          </w:p>
          <w:p w:rsidR="003A5AB1" w:rsidRDefault="003A5AB1" w:rsidP="00A50121">
            <w:pPr>
              <w:pStyle w:val="Title"/>
              <w:jc w:val="left"/>
              <w:rPr>
                <w:b w:val="0"/>
                <w:bCs w:val="0"/>
              </w:rPr>
            </w:pPr>
          </w:p>
          <w:p w:rsidR="003A5AB1" w:rsidRDefault="003A5AB1" w:rsidP="00A50121">
            <w:pPr>
              <w:pStyle w:val="Title"/>
              <w:jc w:val="left"/>
              <w:rPr>
                <w:b w:val="0"/>
                <w:bCs w:val="0"/>
              </w:rPr>
            </w:pPr>
          </w:p>
          <w:p w:rsidR="003A5AB1" w:rsidRDefault="00D34459" w:rsidP="00A50121">
            <w:pPr>
              <w:pStyle w:val="Title"/>
              <w:jc w:val="left"/>
            </w:pPr>
            <w:r>
              <w:t>Name of External</w:t>
            </w:r>
            <w:r w:rsidR="003A5AB1">
              <w:t xml:space="preserve"> Moderator</w:t>
            </w:r>
          </w:p>
          <w:p w:rsidR="003A5AB1" w:rsidRDefault="003A5AB1" w:rsidP="00A50121">
            <w:pPr>
              <w:pStyle w:val="Title"/>
              <w:jc w:val="left"/>
            </w:pPr>
          </w:p>
          <w:p w:rsidR="003A5AB1" w:rsidRDefault="00D34459" w:rsidP="00A50121">
            <w:pPr>
              <w:pStyle w:val="BodyText2"/>
              <w:rPr>
                <w:i w:val="0"/>
                <w:iCs w:val="0"/>
              </w:rPr>
            </w:pPr>
            <w:r>
              <w:rPr>
                <w:i w:val="0"/>
                <w:iCs w:val="0"/>
              </w:rPr>
              <w:t>Signature of External</w:t>
            </w:r>
            <w:r w:rsidR="003A5AB1">
              <w:rPr>
                <w:i w:val="0"/>
                <w:iCs w:val="0"/>
              </w:rPr>
              <w:t xml:space="preserve"> Moderator                                          Date:</w:t>
            </w:r>
          </w:p>
          <w:p w:rsidR="003A5AB1" w:rsidRPr="00A86237" w:rsidRDefault="003A5AB1" w:rsidP="00A50121">
            <w:pPr>
              <w:rPr>
                <w:bCs/>
                <w:i/>
                <w:iCs/>
                <w:sz w:val="18"/>
                <w:szCs w:val="18"/>
              </w:rPr>
            </w:pPr>
            <w:r w:rsidRPr="00A86237">
              <w:rPr>
                <w:bCs/>
                <w:i/>
                <w:iCs/>
                <w:sz w:val="18"/>
                <w:szCs w:val="18"/>
              </w:rPr>
              <w:t>(e-signature acceptable)</w:t>
            </w:r>
          </w:p>
        </w:tc>
      </w:tr>
    </w:tbl>
    <w:p w:rsidR="003A5AB1" w:rsidRDefault="003A5AB1" w:rsidP="003A5AB1">
      <w:pPr>
        <w:rPr>
          <w:b/>
          <w:bCs/>
          <w:i/>
          <w:iCs/>
        </w:rPr>
      </w:pPr>
    </w:p>
    <w:p w:rsidR="003A5AB1" w:rsidRDefault="003A5AB1" w:rsidP="003A5AB1">
      <w:r>
        <w:t xml:space="preserve">Please submit this pro-forma to the external moderator with </w:t>
      </w:r>
      <w:r w:rsidRPr="00D7436A">
        <w:rPr>
          <w:b/>
        </w:rPr>
        <w:t>sections A, B and C</w:t>
      </w:r>
      <w:r>
        <w:t xml:space="preserve"> completed </w:t>
      </w:r>
      <w:r>
        <w:rPr>
          <w:b/>
          <w:bCs/>
        </w:rPr>
        <w:t>before the Final Awards Board</w:t>
      </w:r>
      <w:r>
        <w:t>. The partially completed form should then be retained by the Access Coordinator until the work is submitted.</w:t>
      </w:r>
    </w:p>
    <w:p w:rsidR="003A5AB1" w:rsidRDefault="003A5AB1" w:rsidP="003A5AB1"/>
    <w:p w:rsidR="003A5AB1" w:rsidRDefault="003A5AB1" w:rsidP="003A5AB1">
      <w:pPr>
        <w:rPr>
          <w:b/>
          <w:bCs/>
          <w:i/>
          <w:iCs/>
        </w:rPr>
      </w:pPr>
      <w:r>
        <w:t>After the work has been assessed, the External Moderator</w:t>
      </w:r>
      <w:r>
        <w:rPr>
          <w:rStyle w:val="FootnoteReference"/>
        </w:rPr>
        <w:footnoteReference w:id="5"/>
      </w:r>
      <w:r>
        <w:t xml:space="preserve"> should complete </w:t>
      </w:r>
      <w:r w:rsidRPr="00D7436A">
        <w:rPr>
          <w:b/>
        </w:rPr>
        <w:t>section D</w:t>
      </w:r>
      <w:r>
        <w:t>. The completed pro-forma should then be returned as soon as the outcome is known, by either the moderator or the Access Coordinator, to the AVA in order to allow for the timely certification of results for the learner</w:t>
      </w:r>
    </w:p>
    <w:p w:rsidR="003A5AB1" w:rsidRDefault="003A5AB1" w:rsidP="003A5AB1">
      <w:pPr>
        <w:pStyle w:val="Header"/>
        <w:tabs>
          <w:tab w:val="clear" w:pos="4153"/>
          <w:tab w:val="clear" w:pos="8306"/>
        </w:tabs>
        <w:rPr>
          <w:b/>
          <w:bCs/>
          <w:i/>
          <w:iCs/>
        </w:rPr>
      </w:pPr>
    </w:p>
    <w:p w:rsidR="003A5AB1" w:rsidRDefault="003A5AB1" w:rsidP="003A5AB1">
      <w:pPr>
        <w:pStyle w:val="Header"/>
        <w:tabs>
          <w:tab w:val="clear" w:pos="4153"/>
          <w:tab w:val="clear" w:pos="8306"/>
        </w:tabs>
        <w:rPr>
          <w:b/>
          <w:bCs/>
          <w:i/>
          <w:iCs/>
        </w:rPr>
      </w:pPr>
      <w:r>
        <w:rPr>
          <w:b/>
          <w:bCs/>
          <w:i/>
          <w:iCs/>
        </w:rPr>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4"/>
        <w:gridCol w:w="2270"/>
        <w:gridCol w:w="2270"/>
        <w:gridCol w:w="2270"/>
      </w:tblGrid>
      <w:tr w:rsidR="003A5AB1" w:rsidTr="00A50121">
        <w:tc>
          <w:tcPr>
            <w:tcW w:w="2430" w:type="dxa"/>
            <w:vAlign w:val="center"/>
          </w:tcPr>
          <w:p w:rsidR="003A5AB1" w:rsidRDefault="003A5AB1" w:rsidP="00A50121">
            <w:pPr>
              <w:pStyle w:val="Header"/>
              <w:tabs>
                <w:tab w:val="clear" w:pos="4153"/>
                <w:tab w:val="clear" w:pos="8306"/>
              </w:tabs>
              <w:rPr>
                <w:i/>
                <w:iCs/>
              </w:rPr>
            </w:pPr>
            <w:r>
              <w:rPr>
                <w:i/>
                <w:iCs/>
              </w:rPr>
              <w:t xml:space="preserve">Date received by AVA </w:t>
            </w:r>
          </w:p>
        </w:tc>
        <w:tc>
          <w:tcPr>
            <w:tcW w:w="2430" w:type="dxa"/>
            <w:vAlign w:val="center"/>
          </w:tcPr>
          <w:p w:rsidR="003A5AB1" w:rsidRDefault="003A5AB1" w:rsidP="00A50121">
            <w:pPr>
              <w:pStyle w:val="Header"/>
              <w:tabs>
                <w:tab w:val="clear" w:pos="4153"/>
                <w:tab w:val="clear" w:pos="8306"/>
              </w:tabs>
              <w:rPr>
                <w:i/>
                <w:iCs/>
              </w:rPr>
            </w:pPr>
          </w:p>
        </w:tc>
        <w:tc>
          <w:tcPr>
            <w:tcW w:w="2430" w:type="dxa"/>
            <w:vAlign w:val="center"/>
          </w:tcPr>
          <w:p w:rsidR="003A5AB1" w:rsidRDefault="003A5AB1" w:rsidP="00A50121">
            <w:pPr>
              <w:pStyle w:val="Header"/>
              <w:tabs>
                <w:tab w:val="clear" w:pos="4153"/>
                <w:tab w:val="clear" w:pos="8306"/>
              </w:tabs>
              <w:rPr>
                <w:i/>
                <w:iCs/>
              </w:rPr>
            </w:pPr>
          </w:p>
        </w:tc>
        <w:tc>
          <w:tcPr>
            <w:tcW w:w="2430" w:type="dxa"/>
            <w:vAlign w:val="center"/>
          </w:tcPr>
          <w:p w:rsidR="003A5AB1" w:rsidRDefault="003A5AB1" w:rsidP="00A50121">
            <w:pPr>
              <w:pStyle w:val="Header"/>
              <w:tabs>
                <w:tab w:val="clear" w:pos="4153"/>
                <w:tab w:val="clear" w:pos="8306"/>
              </w:tabs>
              <w:rPr>
                <w:i/>
                <w:iCs/>
              </w:rPr>
            </w:pPr>
          </w:p>
        </w:tc>
      </w:tr>
    </w:tbl>
    <w:p w:rsidR="003A5AB1" w:rsidRDefault="003A5AB1" w:rsidP="007F04E6">
      <w:bookmarkStart w:id="0" w:name="_GoBack"/>
      <w:bookmarkEnd w:id="0"/>
    </w:p>
    <w:sectPr w:rsidR="003A5AB1" w:rsidSect="0063055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0A" w:rsidRDefault="00C50C0A" w:rsidP="003A5AB1">
      <w:r>
        <w:separator/>
      </w:r>
    </w:p>
  </w:endnote>
  <w:endnote w:type="continuationSeparator" w:id="0">
    <w:p w:rsidR="00C50C0A" w:rsidRDefault="00C50C0A" w:rsidP="003A5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0A" w:rsidRDefault="00C50C0A" w:rsidP="003A5AB1">
      <w:r>
        <w:separator/>
      </w:r>
    </w:p>
  </w:footnote>
  <w:footnote w:type="continuationSeparator" w:id="0">
    <w:p w:rsidR="00C50C0A" w:rsidRDefault="00C50C0A" w:rsidP="003A5AB1">
      <w:r>
        <w:continuationSeparator/>
      </w:r>
    </w:p>
  </w:footnote>
  <w:footnote w:id="1">
    <w:p w:rsidR="003A5AB1" w:rsidRPr="00A86237" w:rsidRDefault="003A5AB1" w:rsidP="003A5AB1">
      <w:pPr>
        <w:pStyle w:val="FootnoteText"/>
        <w:rPr>
          <w:sz w:val="18"/>
          <w:szCs w:val="18"/>
        </w:rPr>
      </w:pPr>
      <w:r>
        <w:rPr>
          <w:rStyle w:val="FootnoteReference"/>
        </w:rPr>
        <w:footnoteRef/>
      </w:r>
      <w:r>
        <w:t xml:space="preserve"> </w:t>
      </w:r>
      <w:r>
        <w:rPr>
          <w:sz w:val="18"/>
          <w:szCs w:val="18"/>
        </w:rPr>
        <w:t xml:space="preserve">Exceptional circumstances would normally include </w:t>
      </w:r>
      <w:r w:rsidRPr="00466308">
        <w:rPr>
          <w:sz w:val="18"/>
          <w:szCs w:val="18"/>
        </w:rPr>
        <w:t xml:space="preserve">serious illness of the learner or a close family member; a close family bereavement; any other unforeseen </w:t>
      </w:r>
      <w:r>
        <w:rPr>
          <w:sz w:val="18"/>
          <w:szCs w:val="18"/>
        </w:rPr>
        <w:t xml:space="preserve">serious </w:t>
      </w:r>
      <w:r w:rsidRPr="00466308">
        <w:rPr>
          <w:sz w:val="18"/>
          <w:szCs w:val="18"/>
        </w:rPr>
        <w:t>circumstance beyond the learner’s control</w:t>
      </w:r>
      <w:r>
        <w:rPr>
          <w:sz w:val="18"/>
          <w:szCs w:val="18"/>
        </w:rPr>
        <w:t xml:space="preserve"> which prevented the learner from being able to meet the standard deadline for the completion of work.</w:t>
      </w:r>
    </w:p>
    <w:p w:rsidR="003A5AB1" w:rsidRDefault="003A5AB1">
      <w:pPr>
        <w:pStyle w:val="FootnoteText"/>
      </w:pPr>
    </w:p>
  </w:footnote>
  <w:footnote w:id="2">
    <w:p w:rsidR="000C5A44" w:rsidRDefault="000C5A44">
      <w:pPr>
        <w:pStyle w:val="FootnoteText"/>
      </w:pPr>
      <w:r>
        <w:rPr>
          <w:rStyle w:val="FootnoteReference"/>
        </w:rPr>
        <w:footnoteRef/>
      </w:r>
      <w:r>
        <w:t xml:space="preserve"> If as a result of unforeseen circumstances a student who was expected to pass at the point of the Pre-Awards Board is suddenly unable to then the EM must be notified and the appropriate documentation completed prior to the Final Awards Board.  In this instance NO extension will be granted without the explicit agreement of the relevant External Moderator</w:t>
      </w:r>
    </w:p>
  </w:footnote>
  <w:footnote w:id="3">
    <w:p w:rsidR="00973EA6" w:rsidRDefault="00973EA6">
      <w:pPr>
        <w:pStyle w:val="FootnoteText"/>
      </w:pPr>
      <w:r>
        <w:rPr>
          <w:rStyle w:val="FootnoteReference"/>
        </w:rPr>
        <w:footnoteRef/>
      </w:r>
      <w:r>
        <w:t xml:space="preserve"> New </w:t>
      </w:r>
      <w:proofErr w:type="spellStart"/>
      <w:r>
        <w:t>RACs</w:t>
      </w:r>
      <w:proofErr w:type="spellEnd"/>
      <w:r>
        <w:t xml:space="preserve"> can be downloaded from </w:t>
      </w:r>
      <w:proofErr w:type="spellStart"/>
      <w:r>
        <w:t>Quartzweb</w:t>
      </w:r>
      <w:proofErr w:type="spellEnd"/>
      <w:r>
        <w:t xml:space="preserve"> once the previous RAC has been processed – this will give a record of any units already awarded and will allow achievement of units granted an extension to be recorded</w:t>
      </w:r>
    </w:p>
  </w:footnote>
  <w:footnote w:id="4">
    <w:p w:rsidR="003A5AB1" w:rsidRPr="00A86237" w:rsidRDefault="003A5AB1" w:rsidP="003A5AB1">
      <w:pPr>
        <w:pStyle w:val="FootnoteText"/>
        <w:rPr>
          <w:sz w:val="18"/>
          <w:szCs w:val="18"/>
        </w:rPr>
      </w:pPr>
      <w:r w:rsidRPr="00A86237">
        <w:rPr>
          <w:rStyle w:val="FootnoteReference"/>
          <w:sz w:val="18"/>
          <w:szCs w:val="18"/>
        </w:rPr>
        <w:footnoteRef/>
      </w:r>
      <w:r w:rsidRPr="00A86237">
        <w:rPr>
          <w:sz w:val="18"/>
          <w:szCs w:val="18"/>
        </w:rPr>
        <w:t xml:space="preserve"> Unit grade(s) achieved </w:t>
      </w:r>
      <w:r w:rsidR="00F8353C">
        <w:rPr>
          <w:sz w:val="18"/>
          <w:szCs w:val="18"/>
        </w:rPr>
        <w:t xml:space="preserve">(if applicable) </w:t>
      </w:r>
      <w:r w:rsidRPr="00A86237">
        <w:rPr>
          <w:sz w:val="18"/>
          <w:szCs w:val="18"/>
        </w:rPr>
        <w:t>must be recorded on the Recommendation for the Award (RAC) form as appropriate</w:t>
      </w:r>
    </w:p>
  </w:footnote>
  <w:footnote w:id="5">
    <w:p w:rsidR="003A5AB1" w:rsidRDefault="003A5AB1" w:rsidP="003A5AB1">
      <w:pPr>
        <w:pStyle w:val="FootnoteText"/>
      </w:pPr>
      <w:r>
        <w:rPr>
          <w:rStyle w:val="FootnoteReference"/>
        </w:rPr>
        <w:footnoteRef/>
      </w:r>
      <w:r>
        <w:t xml:space="preserve"> </w:t>
      </w:r>
      <w:r w:rsidRPr="00815121">
        <w:rPr>
          <w:sz w:val="18"/>
          <w:szCs w:val="18"/>
        </w:rPr>
        <w:t>If the external moderator is unavailable the Access Coordinator may sign here but the AVA Access office must be contacted as soon possible to explain why this has happened to ensure that the certification can be released for the student.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34CCC"/>
    <w:multiLevelType w:val="hybridMultilevel"/>
    <w:tmpl w:val="DCD442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942606"/>
    <w:multiLevelType w:val="hybridMultilevel"/>
    <w:tmpl w:val="FF6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A5AB1"/>
    <w:rsid w:val="000C5A44"/>
    <w:rsid w:val="003A5AB1"/>
    <w:rsid w:val="004844AB"/>
    <w:rsid w:val="004C3595"/>
    <w:rsid w:val="00630558"/>
    <w:rsid w:val="00702EC2"/>
    <w:rsid w:val="007628BF"/>
    <w:rsid w:val="007F04E6"/>
    <w:rsid w:val="008A7F86"/>
    <w:rsid w:val="00973EA6"/>
    <w:rsid w:val="00C10A82"/>
    <w:rsid w:val="00C50C0A"/>
    <w:rsid w:val="00D34459"/>
    <w:rsid w:val="00F835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B1"/>
    <w:rPr>
      <w:rFonts w:ascii="Arial" w:hAnsi="Arial" w:cs="Arial"/>
      <w:szCs w:val="24"/>
    </w:rPr>
  </w:style>
  <w:style w:type="paragraph" w:styleId="Heading1">
    <w:name w:val="heading 1"/>
    <w:basedOn w:val="Normal"/>
    <w:next w:val="Normal"/>
    <w:link w:val="Heading1Char"/>
    <w:qFormat/>
    <w:rsid w:val="00C10A82"/>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Heading1"/>
    <w:next w:val="Normal"/>
    <w:link w:val="Heading2Char"/>
    <w:qFormat/>
    <w:rsid w:val="00C10A82"/>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82"/>
    <w:rPr>
      <w:rFonts w:ascii="Arial" w:hAnsi="Arial"/>
      <w:b/>
      <w:kern w:val="28"/>
      <w:sz w:val="28"/>
    </w:rPr>
  </w:style>
  <w:style w:type="character" w:customStyle="1" w:styleId="Heading2Char">
    <w:name w:val="Heading 2 Char"/>
    <w:basedOn w:val="DefaultParagraphFont"/>
    <w:link w:val="Heading2"/>
    <w:rsid w:val="00C10A82"/>
    <w:rPr>
      <w:rFonts w:ascii="Arial" w:hAnsi="Arial"/>
      <w:b/>
      <w:kern w:val="28"/>
      <w:sz w:val="24"/>
    </w:rPr>
  </w:style>
  <w:style w:type="paragraph" w:styleId="ListParagraph">
    <w:name w:val="List Paragraph"/>
    <w:basedOn w:val="Normal"/>
    <w:uiPriority w:val="34"/>
    <w:qFormat/>
    <w:rsid w:val="00C10A82"/>
    <w:pPr>
      <w:ind w:left="720"/>
    </w:pPr>
  </w:style>
  <w:style w:type="paragraph" w:styleId="Header">
    <w:name w:val="header"/>
    <w:basedOn w:val="Normal"/>
    <w:link w:val="HeaderChar"/>
    <w:rsid w:val="003A5AB1"/>
    <w:pPr>
      <w:tabs>
        <w:tab w:val="center" w:pos="4153"/>
        <w:tab w:val="right" w:pos="8306"/>
      </w:tabs>
    </w:pPr>
  </w:style>
  <w:style w:type="character" w:customStyle="1" w:styleId="HeaderChar">
    <w:name w:val="Header Char"/>
    <w:basedOn w:val="DefaultParagraphFont"/>
    <w:link w:val="Header"/>
    <w:rsid w:val="003A5AB1"/>
    <w:rPr>
      <w:rFonts w:ascii="Arial" w:hAnsi="Arial" w:cs="Arial"/>
      <w:szCs w:val="24"/>
    </w:rPr>
  </w:style>
  <w:style w:type="paragraph" w:styleId="Title">
    <w:name w:val="Title"/>
    <w:basedOn w:val="Normal"/>
    <w:link w:val="TitleChar"/>
    <w:qFormat/>
    <w:rsid w:val="003A5AB1"/>
    <w:pPr>
      <w:jc w:val="center"/>
    </w:pPr>
    <w:rPr>
      <w:b/>
      <w:bCs/>
    </w:rPr>
  </w:style>
  <w:style w:type="character" w:customStyle="1" w:styleId="TitleChar">
    <w:name w:val="Title Char"/>
    <w:basedOn w:val="DefaultParagraphFont"/>
    <w:link w:val="Title"/>
    <w:rsid w:val="003A5AB1"/>
    <w:rPr>
      <w:rFonts w:ascii="Arial" w:hAnsi="Arial" w:cs="Arial"/>
      <w:b/>
      <w:bCs/>
      <w:szCs w:val="24"/>
    </w:rPr>
  </w:style>
  <w:style w:type="paragraph" w:styleId="BodyText2">
    <w:name w:val="Body Text 2"/>
    <w:basedOn w:val="Normal"/>
    <w:link w:val="BodyText2Char"/>
    <w:rsid w:val="003A5AB1"/>
    <w:rPr>
      <w:b/>
      <w:bCs/>
      <w:i/>
      <w:iCs/>
    </w:rPr>
  </w:style>
  <w:style w:type="character" w:customStyle="1" w:styleId="BodyText2Char">
    <w:name w:val="Body Text 2 Char"/>
    <w:basedOn w:val="DefaultParagraphFont"/>
    <w:link w:val="BodyText2"/>
    <w:rsid w:val="003A5AB1"/>
    <w:rPr>
      <w:rFonts w:ascii="Arial" w:hAnsi="Arial" w:cs="Arial"/>
      <w:b/>
      <w:bCs/>
      <w:i/>
      <w:iCs/>
      <w:szCs w:val="24"/>
    </w:rPr>
  </w:style>
  <w:style w:type="paragraph" w:styleId="FootnoteText">
    <w:name w:val="footnote text"/>
    <w:basedOn w:val="Normal"/>
    <w:link w:val="FootnoteTextChar"/>
    <w:semiHidden/>
    <w:rsid w:val="003A5AB1"/>
    <w:rPr>
      <w:szCs w:val="20"/>
    </w:rPr>
  </w:style>
  <w:style w:type="character" w:customStyle="1" w:styleId="FootnoteTextChar">
    <w:name w:val="Footnote Text Char"/>
    <w:basedOn w:val="DefaultParagraphFont"/>
    <w:link w:val="FootnoteText"/>
    <w:semiHidden/>
    <w:rsid w:val="003A5AB1"/>
    <w:rPr>
      <w:rFonts w:ascii="Arial" w:hAnsi="Arial" w:cs="Arial"/>
    </w:rPr>
  </w:style>
  <w:style w:type="character" w:styleId="FootnoteReference">
    <w:name w:val="footnote reference"/>
    <w:semiHidden/>
    <w:rsid w:val="003A5AB1"/>
    <w:rPr>
      <w:vertAlign w:val="superscript"/>
    </w:rPr>
  </w:style>
  <w:style w:type="character" w:styleId="CommentReference">
    <w:name w:val="annotation reference"/>
    <w:basedOn w:val="DefaultParagraphFont"/>
    <w:uiPriority w:val="99"/>
    <w:semiHidden/>
    <w:unhideWhenUsed/>
    <w:rsid w:val="007628BF"/>
    <w:rPr>
      <w:sz w:val="16"/>
      <w:szCs w:val="16"/>
    </w:rPr>
  </w:style>
  <w:style w:type="paragraph" w:styleId="CommentText">
    <w:name w:val="annotation text"/>
    <w:basedOn w:val="Normal"/>
    <w:link w:val="CommentTextChar"/>
    <w:uiPriority w:val="99"/>
    <w:semiHidden/>
    <w:unhideWhenUsed/>
    <w:rsid w:val="007628BF"/>
    <w:rPr>
      <w:szCs w:val="20"/>
    </w:rPr>
  </w:style>
  <w:style w:type="character" w:customStyle="1" w:styleId="CommentTextChar">
    <w:name w:val="Comment Text Char"/>
    <w:basedOn w:val="DefaultParagraphFont"/>
    <w:link w:val="CommentText"/>
    <w:uiPriority w:val="99"/>
    <w:semiHidden/>
    <w:rsid w:val="007628BF"/>
    <w:rPr>
      <w:rFonts w:ascii="Arial" w:hAnsi="Arial" w:cs="Arial"/>
    </w:rPr>
  </w:style>
  <w:style w:type="paragraph" w:styleId="CommentSubject">
    <w:name w:val="annotation subject"/>
    <w:basedOn w:val="CommentText"/>
    <w:next w:val="CommentText"/>
    <w:link w:val="CommentSubjectChar"/>
    <w:uiPriority w:val="99"/>
    <w:semiHidden/>
    <w:unhideWhenUsed/>
    <w:rsid w:val="007628BF"/>
    <w:rPr>
      <w:b/>
      <w:bCs/>
    </w:rPr>
  </w:style>
  <w:style w:type="character" w:customStyle="1" w:styleId="CommentSubjectChar">
    <w:name w:val="Comment Subject Char"/>
    <w:basedOn w:val="CommentTextChar"/>
    <w:link w:val="CommentSubject"/>
    <w:uiPriority w:val="99"/>
    <w:semiHidden/>
    <w:rsid w:val="007628BF"/>
    <w:rPr>
      <w:rFonts w:ascii="Arial" w:hAnsi="Arial" w:cs="Arial"/>
      <w:b/>
      <w:bCs/>
    </w:rPr>
  </w:style>
  <w:style w:type="paragraph" w:styleId="BalloonText">
    <w:name w:val="Balloon Text"/>
    <w:basedOn w:val="Normal"/>
    <w:link w:val="BalloonTextChar"/>
    <w:uiPriority w:val="99"/>
    <w:semiHidden/>
    <w:unhideWhenUsed/>
    <w:rsid w:val="007628BF"/>
    <w:rPr>
      <w:rFonts w:ascii="Tahoma" w:hAnsi="Tahoma" w:cs="Tahoma"/>
      <w:sz w:val="16"/>
      <w:szCs w:val="16"/>
    </w:rPr>
  </w:style>
  <w:style w:type="character" w:customStyle="1" w:styleId="BalloonTextChar">
    <w:name w:val="Balloon Text Char"/>
    <w:basedOn w:val="DefaultParagraphFont"/>
    <w:link w:val="BalloonText"/>
    <w:uiPriority w:val="99"/>
    <w:semiHidden/>
    <w:rsid w:val="00762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B1"/>
    <w:rPr>
      <w:rFonts w:ascii="Arial" w:hAnsi="Arial" w:cs="Arial"/>
      <w:szCs w:val="24"/>
    </w:rPr>
  </w:style>
  <w:style w:type="paragraph" w:styleId="Heading1">
    <w:name w:val="heading 1"/>
    <w:basedOn w:val="Normal"/>
    <w:next w:val="Normal"/>
    <w:link w:val="Heading1Char"/>
    <w:qFormat/>
    <w:rsid w:val="00C10A82"/>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Heading1"/>
    <w:next w:val="Normal"/>
    <w:link w:val="Heading2Char"/>
    <w:qFormat/>
    <w:rsid w:val="00C10A82"/>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82"/>
    <w:rPr>
      <w:rFonts w:ascii="Arial" w:hAnsi="Arial"/>
      <w:b/>
      <w:kern w:val="28"/>
      <w:sz w:val="28"/>
    </w:rPr>
  </w:style>
  <w:style w:type="character" w:customStyle="1" w:styleId="Heading2Char">
    <w:name w:val="Heading 2 Char"/>
    <w:basedOn w:val="DefaultParagraphFont"/>
    <w:link w:val="Heading2"/>
    <w:rsid w:val="00C10A82"/>
    <w:rPr>
      <w:rFonts w:ascii="Arial" w:hAnsi="Arial"/>
      <w:b/>
      <w:kern w:val="28"/>
      <w:sz w:val="24"/>
    </w:rPr>
  </w:style>
  <w:style w:type="paragraph" w:styleId="ListParagraph">
    <w:name w:val="List Paragraph"/>
    <w:basedOn w:val="Normal"/>
    <w:uiPriority w:val="34"/>
    <w:qFormat/>
    <w:rsid w:val="00C10A82"/>
    <w:pPr>
      <w:ind w:left="720"/>
    </w:pPr>
  </w:style>
  <w:style w:type="paragraph" w:styleId="Header">
    <w:name w:val="header"/>
    <w:basedOn w:val="Normal"/>
    <w:link w:val="HeaderChar"/>
    <w:rsid w:val="003A5AB1"/>
    <w:pPr>
      <w:tabs>
        <w:tab w:val="center" w:pos="4153"/>
        <w:tab w:val="right" w:pos="8306"/>
      </w:tabs>
    </w:pPr>
  </w:style>
  <w:style w:type="character" w:customStyle="1" w:styleId="HeaderChar">
    <w:name w:val="Header Char"/>
    <w:basedOn w:val="DefaultParagraphFont"/>
    <w:link w:val="Header"/>
    <w:rsid w:val="003A5AB1"/>
    <w:rPr>
      <w:rFonts w:ascii="Arial" w:hAnsi="Arial" w:cs="Arial"/>
      <w:szCs w:val="24"/>
    </w:rPr>
  </w:style>
  <w:style w:type="paragraph" w:styleId="Title">
    <w:name w:val="Title"/>
    <w:basedOn w:val="Normal"/>
    <w:link w:val="TitleChar"/>
    <w:qFormat/>
    <w:rsid w:val="003A5AB1"/>
    <w:pPr>
      <w:jc w:val="center"/>
    </w:pPr>
    <w:rPr>
      <w:b/>
      <w:bCs/>
    </w:rPr>
  </w:style>
  <w:style w:type="character" w:customStyle="1" w:styleId="TitleChar">
    <w:name w:val="Title Char"/>
    <w:basedOn w:val="DefaultParagraphFont"/>
    <w:link w:val="Title"/>
    <w:rsid w:val="003A5AB1"/>
    <w:rPr>
      <w:rFonts w:ascii="Arial" w:hAnsi="Arial" w:cs="Arial"/>
      <w:b/>
      <w:bCs/>
      <w:szCs w:val="24"/>
    </w:rPr>
  </w:style>
  <w:style w:type="paragraph" w:styleId="BodyText2">
    <w:name w:val="Body Text 2"/>
    <w:basedOn w:val="Normal"/>
    <w:link w:val="BodyText2Char"/>
    <w:rsid w:val="003A5AB1"/>
    <w:rPr>
      <w:b/>
      <w:bCs/>
      <w:i/>
      <w:iCs/>
    </w:rPr>
  </w:style>
  <w:style w:type="character" w:customStyle="1" w:styleId="BodyText2Char">
    <w:name w:val="Body Text 2 Char"/>
    <w:basedOn w:val="DefaultParagraphFont"/>
    <w:link w:val="BodyText2"/>
    <w:rsid w:val="003A5AB1"/>
    <w:rPr>
      <w:rFonts w:ascii="Arial" w:hAnsi="Arial" w:cs="Arial"/>
      <w:b/>
      <w:bCs/>
      <w:i/>
      <w:iCs/>
      <w:szCs w:val="24"/>
    </w:rPr>
  </w:style>
  <w:style w:type="paragraph" w:styleId="FootnoteText">
    <w:name w:val="footnote text"/>
    <w:basedOn w:val="Normal"/>
    <w:link w:val="FootnoteTextChar"/>
    <w:semiHidden/>
    <w:rsid w:val="003A5AB1"/>
    <w:rPr>
      <w:szCs w:val="20"/>
    </w:rPr>
  </w:style>
  <w:style w:type="character" w:customStyle="1" w:styleId="FootnoteTextChar">
    <w:name w:val="Footnote Text Char"/>
    <w:basedOn w:val="DefaultParagraphFont"/>
    <w:link w:val="FootnoteText"/>
    <w:semiHidden/>
    <w:rsid w:val="003A5AB1"/>
    <w:rPr>
      <w:rFonts w:ascii="Arial" w:hAnsi="Arial" w:cs="Arial"/>
    </w:rPr>
  </w:style>
  <w:style w:type="character" w:styleId="FootnoteReference">
    <w:name w:val="footnote reference"/>
    <w:semiHidden/>
    <w:rsid w:val="003A5AB1"/>
    <w:rPr>
      <w:vertAlign w:val="superscript"/>
    </w:rPr>
  </w:style>
  <w:style w:type="character" w:styleId="CommentReference">
    <w:name w:val="annotation reference"/>
    <w:basedOn w:val="DefaultParagraphFont"/>
    <w:uiPriority w:val="99"/>
    <w:semiHidden/>
    <w:unhideWhenUsed/>
    <w:rsid w:val="007628BF"/>
    <w:rPr>
      <w:sz w:val="16"/>
      <w:szCs w:val="16"/>
    </w:rPr>
  </w:style>
  <w:style w:type="paragraph" w:styleId="CommentText">
    <w:name w:val="annotation text"/>
    <w:basedOn w:val="Normal"/>
    <w:link w:val="CommentTextChar"/>
    <w:uiPriority w:val="99"/>
    <w:semiHidden/>
    <w:unhideWhenUsed/>
    <w:rsid w:val="007628BF"/>
    <w:rPr>
      <w:szCs w:val="20"/>
    </w:rPr>
  </w:style>
  <w:style w:type="character" w:customStyle="1" w:styleId="CommentTextChar">
    <w:name w:val="Comment Text Char"/>
    <w:basedOn w:val="DefaultParagraphFont"/>
    <w:link w:val="CommentText"/>
    <w:uiPriority w:val="99"/>
    <w:semiHidden/>
    <w:rsid w:val="007628BF"/>
    <w:rPr>
      <w:rFonts w:ascii="Arial" w:hAnsi="Arial" w:cs="Arial"/>
    </w:rPr>
  </w:style>
  <w:style w:type="paragraph" w:styleId="CommentSubject">
    <w:name w:val="annotation subject"/>
    <w:basedOn w:val="CommentText"/>
    <w:next w:val="CommentText"/>
    <w:link w:val="CommentSubjectChar"/>
    <w:uiPriority w:val="99"/>
    <w:semiHidden/>
    <w:unhideWhenUsed/>
    <w:rsid w:val="007628BF"/>
    <w:rPr>
      <w:b/>
      <w:bCs/>
    </w:rPr>
  </w:style>
  <w:style w:type="character" w:customStyle="1" w:styleId="CommentSubjectChar">
    <w:name w:val="Comment Subject Char"/>
    <w:basedOn w:val="CommentTextChar"/>
    <w:link w:val="CommentSubject"/>
    <w:uiPriority w:val="99"/>
    <w:semiHidden/>
    <w:rsid w:val="007628BF"/>
    <w:rPr>
      <w:rFonts w:ascii="Arial" w:hAnsi="Arial" w:cs="Arial"/>
      <w:b/>
      <w:bCs/>
    </w:rPr>
  </w:style>
  <w:style w:type="paragraph" w:styleId="BalloonText">
    <w:name w:val="Balloon Text"/>
    <w:basedOn w:val="Normal"/>
    <w:link w:val="BalloonTextChar"/>
    <w:uiPriority w:val="99"/>
    <w:semiHidden/>
    <w:unhideWhenUsed/>
    <w:rsid w:val="007628BF"/>
    <w:rPr>
      <w:rFonts w:ascii="Tahoma" w:hAnsi="Tahoma" w:cs="Tahoma"/>
      <w:sz w:val="16"/>
      <w:szCs w:val="16"/>
    </w:rPr>
  </w:style>
  <w:style w:type="character" w:customStyle="1" w:styleId="BalloonTextChar">
    <w:name w:val="Balloon Text Char"/>
    <w:basedOn w:val="DefaultParagraphFont"/>
    <w:link w:val="BalloonText"/>
    <w:uiPriority w:val="99"/>
    <w:semiHidden/>
    <w:rsid w:val="00762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17DA-7544-4B45-9DD8-E9A5427D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Duckett</dc:creator>
  <cp:lastModifiedBy>Sue</cp:lastModifiedBy>
  <cp:revision>4</cp:revision>
  <dcterms:created xsi:type="dcterms:W3CDTF">2016-03-02T11:34:00Z</dcterms:created>
  <dcterms:modified xsi:type="dcterms:W3CDTF">2016-04-13T13:19:00Z</dcterms:modified>
</cp:coreProperties>
</file>